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F060" w14:textId="77777777" w:rsidR="00CA69E4" w:rsidRDefault="00CA69E4" w:rsidP="00A054F1">
      <w:pPr>
        <w:rPr>
          <w:b/>
          <w:bCs/>
        </w:rPr>
      </w:pPr>
    </w:p>
    <w:p w14:paraId="64A973E8" w14:textId="77777777" w:rsidR="00CA69E4" w:rsidRPr="009708E8" w:rsidRDefault="00CA69E4" w:rsidP="00A054F1">
      <w:pPr>
        <w:rPr>
          <w:rFonts w:ascii="Times New Roman Bold" w:hAnsi="Times New Roman Bold"/>
          <w:smallCaps/>
        </w:rPr>
      </w:pPr>
      <w:r w:rsidRPr="009708E8">
        <w:rPr>
          <w:rFonts w:ascii="Times New Roman Bold" w:hAnsi="Times New Roman Bold"/>
          <w:b/>
          <w:bCs/>
          <w:smallCaps/>
        </w:rPr>
        <w:t>Standard</w:t>
      </w:r>
    </w:p>
    <w:p w14:paraId="53D06DBC" w14:textId="48764A34" w:rsidR="00CA69E4" w:rsidRDefault="00CA69E4" w:rsidP="0095485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 w:rsidRPr="006F077B">
        <w:rPr>
          <w:rFonts w:ascii="Times New Roman" w:hAnsi="Times New Roman" w:cs="Times New Roman"/>
          <w:bCs/>
          <w:sz w:val="22"/>
          <w:szCs w:val="22"/>
        </w:rPr>
        <w:t xml:space="preserve">Community Nursing Registry of Ottawa </w:t>
      </w:r>
      <w:r w:rsidR="00096651">
        <w:rPr>
          <w:rFonts w:ascii="Times New Roman" w:hAnsi="Times New Roman" w:cs="Times New Roman"/>
          <w:sz w:val="22"/>
          <w:szCs w:val="22"/>
        </w:rPr>
        <w:t>will utilize the RAC</w:t>
      </w:r>
      <w:r w:rsidR="00A16C49">
        <w:rPr>
          <w:rFonts w:ascii="Times New Roman" w:hAnsi="Times New Roman" w:cs="Times New Roman"/>
          <w:sz w:val="22"/>
          <w:szCs w:val="22"/>
        </w:rPr>
        <w:t>E</w:t>
      </w:r>
      <w:r w:rsidR="00096651">
        <w:rPr>
          <w:rFonts w:ascii="Times New Roman" w:hAnsi="Times New Roman" w:cs="Times New Roman"/>
          <w:sz w:val="22"/>
          <w:szCs w:val="22"/>
        </w:rPr>
        <w:t xml:space="preserve"> System to identify, assess and develop strategies to mitigate hazards that exist</w:t>
      </w:r>
      <w:r w:rsidRPr="006F077B">
        <w:rPr>
          <w:rFonts w:ascii="Times New Roman" w:hAnsi="Times New Roman" w:cs="Times New Roman"/>
          <w:sz w:val="22"/>
          <w:szCs w:val="22"/>
        </w:rPr>
        <w:t xml:space="preserve"> within </w:t>
      </w:r>
      <w:r w:rsidR="00E75AC8">
        <w:rPr>
          <w:rFonts w:ascii="Times New Roman" w:hAnsi="Times New Roman" w:cs="Times New Roman"/>
          <w:sz w:val="22"/>
          <w:szCs w:val="22"/>
        </w:rPr>
        <w:t>the office and community work environments</w:t>
      </w:r>
      <w:r w:rsidR="00096651">
        <w:rPr>
          <w:rFonts w:ascii="Times New Roman" w:hAnsi="Times New Roman" w:cs="Times New Roman"/>
          <w:sz w:val="22"/>
          <w:szCs w:val="22"/>
        </w:rPr>
        <w:t xml:space="preserve"> to reduce the risk of injury or illness </w:t>
      </w:r>
      <w:r w:rsidR="00DC63D1">
        <w:rPr>
          <w:rFonts w:ascii="Times New Roman" w:hAnsi="Times New Roman" w:cs="Times New Roman"/>
          <w:sz w:val="22"/>
          <w:szCs w:val="22"/>
        </w:rPr>
        <w:t>f</w:t>
      </w:r>
      <w:r w:rsidR="00096651">
        <w:rPr>
          <w:rFonts w:ascii="Times New Roman" w:hAnsi="Times New Roman" w:cs="Times New Roman"/>
          <w:sz w:val="22"/>
          <w:szCs w:val="22"/>
        </w:rPr>
        <w:t xml:space="preserve">or employees and members.   </w:t>
      </w:r>
    </w:p>
    <w:p w14:paraId="7E0EB90F" w14:textId="74407173" w:rsidR="00E75AC8" w:rsidRDefault="00E75AC8" w:rsidP="0095485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674D338C" w14:textId="793EA2FF" w:rsidR="00096651" w:rsidRDefault="00DC6AA9" w:rsidP="0095485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is an expectation that all employees and members be active participants in maintaining the health and safety of the people we work with.   </w:t>
      </w:r>
    </w:p>
    <w:p w14:paraId="73000094" w14:textId="77777777" w:rsidR="00AD62A4" w:rsidRDefault="00AD62A4" w:rsidP="0095485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605E964C" w14:textId="77777777" w:rsidR="00096651" w:rsidRDefault="00096651" w:rsidP="00096651">
      <w:pPr>
        <w:rPr>
          <w:rFonts w:ascii="Times New Roman Bold" w:hAnsi="Times New Roman Bold"/>
          <w:b/>
          <w:bCs/>
          <w:smallCaps/>
        </w:rPr>
      </w:pPr>
      <w:r w:rsidRPr="00096651">
        <w:rPr>
          <w:rFonts w:ascii="Times New Roman Bold" w:hAnsi="Times New Roman Bold"/>
          <w:b/>
          <w:bCs/>
          <w:smallCaps/>
        </w:rPr>
        <w:t>Definitions</w:t>
      </w:r>
    </w:p>
    <w:p w14:paraId="73C77BDD" w14:textId="77777777" w:rsidR="00096651" w:rsidRPr="00096651" w:rsidRDefault="00CA69E4" w:rsidP="00096651">
      <w:pPr>
        <w:rPr>
          <w:b/>
          <w:sz w:val="22"/>
          <w:szCs w:val="22"/>
        </w:rPr>
      </w:pPr>
      <w:r w:rsidRPr="00DD5568">
        <w:rPr>
          <w:sz w:val="22"/>
          <w:szCs w:val="22"/>
        </w:rPr>
        <w:t xml:space="preserve"> </w:t>
      </w:r>
      <w:r w:rsidRPr="00096651">
        <w:rPr>
          <w:b/>
          <w:sz w:val="22"/>
          <w:szCs w:val="22"/>
        </w:rPr>
        <w:t>RAC System</w:t>
      </w:r>
    </w:p>
    <w:p w14:paraId="15DE66A5" w14:textId="10BB3DD5" w:rsidR="00CA69E4" w:rsidRPr="00096651" w:rsidRDefault="00096651" w:rsidP="00096651">
      <w:pPr>
        <w:rPr>
          <w:rFonts w:ascii="Times New Roman Bold" w:hAnsi="Times New Roman Bold"/>
          <w:b/>
          <w:bCs/>
          <w:smallCaps/>
        </w:rPr>
      </w:pPr>
      <w:r>
        <w:rPr>
          <w:sz w:val="22"/>
          <w:szCs w:val="22"/>
        </w:rPr>
        <w:t xml:space="preserve">A three-step procedure:   </w:t>
      </w:r>
    </w:p>
    <w:p w14:paraId="10147487" w14:textId="77777777" w:rsidR="00E75AC8" w:rsidRDefault="00CA69E4" w:rsidP="00954858">
      <w:pPr>
        <w:pStyle w:val="NormalWeb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5AC8">
        <w:rPr>
          <w:rFonts w:ascii="Times New Roman" w:hAnsi="Times New Roman" w:cs="Times New Roman"/>
          <w:b/>
          <w:sz w:val="22"/>
          <w:szCs w:val="22"/>
        </w:rPr>
        <w:t>R</w:t>
      </w:r>
      <w:r w:rsidRPr="00E75AC8">
        <w:rPr>
          <w:rFonts w:ascii="Times New Roman" w:hAnsi="Times New Roman" w:cs="Times New Roman"/>
          <w:sz w:val="22"/>
          <w:szCs w:val="22"/>
        </w:rPr>
        <w:t xml:space="preserve"> -</w:t>
      </w:r>
      <w:r w:rsidR="00954858" w:rsidRPr="00E75AC8">
        <w:rPr>
          <w:rFonts w:ascii="Times New Roman" w:hAnsi="Times New Roman" w:cs="Times New Roman"/>
          <w:sz w:val="22"/>
          <w:szCs w:val="22"/>
        </w:rPr>
        <w:t xml:space="preserve"> </w:t>
      </w:r>
      <w:r w:rsidRPr="00E75AC8">
        <w:rPr>
          <w:rFonts w:ascii="Times New Roman" w:hAnsi="Times New Roman" w:cs="Times New Roman"/>
          <w:b/>
          <w:i/>
          <w:sz w:val="22"/>
          <w:szCs w:val="22"/>
        </w:rPr>
        <w:t>Recognizing the hazard</w:t>
      </w:r>
      <w:r w:rsidRPr="00E75AC8">
        <w:rPr>
          <w:rFonts w:ascii="Times New Roman" w:hAnsi="Times New Roman" w:cs="Times New Roman"/>
          <w:sz w:val="22"/>
          <w:szCs w:val="22"/>
        </w:rPr>
        <w:t xml:space="preserve"> - To create an inventory list of hazards in the workplace that identifies hazards and dangers to both persons and properties. </w:t>
      </w:r>
    </w:p>
    <w:p w14:paraId="7BC71570" w14:textId="77777777" w:rsidR="00CA69E4" w:rsidRPr="00E75AC8" w:rsidRDefault="00CA69E4" w:rsidP="00954858">
      <w:pPr>
        <w:pStyle w:val="NormalWeb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5AC8">
        <w:rPr>
          <w:rFonts w:ascii="Times New Roman" w:hAnsi="Times New Roman" w:cs="Times New Roman"/>
          <w:b/>
          <w:sz w:val="22"/>
          <w:szCs w:val="22"/>
        </w:rPr>
        <w:t>A</w:t>
      </w:r>
      <w:r w:rsidRPr="00E75AC8">
        <w:rPr>
          <w:rFonts w:ascii="Times New Roman" w:hAnsi="Times New Roman" w:cs="Times New Roman"/>
          <w:sz w:val="22"/>
          <w:szCs w:val="22"/>
        </w:rPr>
        <w:t xml:space="preserve"> - </w:t>
      </w:r>
      <w:r w:rsidRPr="00E75AC8">
        <w:rPr>
          <w:rFonts w:ascii="Times New Roman" w:hAnsi="Times New Roman" w:cs="Times New Roman"/>
          <w:b/>
          <w:i/>
          <w:sz w:val="22"/>
          <w:szCs w:val="22"/>
        </w:rPr>
        <w:t>Assessing the hazard</w:t>
      </w:r>
      <w:r w:rsidRPr="00E75AC8">
        <w:rPr>
          <w:rFonts w:ascii="Times New Roman" w:hAnsi="Times New Roman" w:cs="Times New Roman"/>
          <w:sz w:val="22"/>
          <w:szCs w:val="22"/>
        </w:rPr>
        <w:t xml:space="preserve"> </w:t>
      </w:r>
      <w:r w:rsidR="00E75AC8">
        <w:rPr>
          <w:rFonts w:ascii="Times New Roman" w:hAnsi="Times New Roman" w:cs="Times New Roman"/>
          <w:sz w:val="22"/>
          <w:szCs w:val="22"/>
        </w:rPr>
        <w:t>–</w:t>
      </w:r>
      <w:r w:rsidRPr="00E75AC8">
        <w:rPr>
          <w:rFonts w:ascii="Times New Roman" w:hAnsi="Times New Roman" w:cs="Times New Roman"/>
          <w:sz w:val="22"/>
          <w:szCs w:val="22"/>
        </w:rPr>
        <w:t xml:space="preserve"> </w:t>
      </w:r>
      <w:r w:rsidR="00E75AC8">
        <w:rPr>
          <w:rFonts w:ascii="Times New Roman" w:hAnsi="Times New Roman" w:cs="Times New Roman"/>
          <w:sz w:val="22"/>
          <w:szCs w:val="22"/>
        </w:rPr>
        <w:t xml:space="preserve">Rate the hazard </w:t>
      </w:r>
      <w:r w:rsidRPr="00E75AC8">
        <w:rPr>
          <w:rFonts w:ascii="Times New Roman" w:hAnsi="Times New Roman" w:cs="Times New Roman"/>
          <w:sz w:val="22"/>
          <w:szCs w:val="22"/>
        </w:rPr>
        <w:t xml:space="preserve">to prioritize the level of the </w:t>
      </w:r>
      <w:r w:rsidR="00362CA4">
        <w:rPr>
          <w:rFonts w:ascii="Times New Roman" w:hAnsi="Times New Roman" w:cs="Times New Roman"/>
          <w:sz w:val="22"/>
          <w:szCs w:val="22"/>
        </w:rPr>
        <w:t xml:space="preserve">risk associated with the hazard. </w:t>
      </w:r>
    </w:p>
    <w:p w14:paraId="03864557" w14:textId="0C79D2D0" w:rsidR="002E3CFD" w:rsidRDefault="00CA69E4" w:rsidP="007324A1">
      <w:pPr>
        <w:pStyle w:val="NormalWeb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62CA4">
        <w:rPr>
          <w:rFonts w:ascii="Times New Roman" w:hAnsi="Times New Roman" w:cs="Times New Roman"/>
          <w:b/>
          <w:sz w:val="22"/>
          <w:szCs w:val="22"/>
        </w:rPr>
        <w:t>C</w:t>
      </w:r>
      <w:r w:rsidRPr="00362CA4">
        <w:rPr>
          <w:rFonts w:ascii="Times New Roman" w:hAnsi="Times New Roman" w:cs="Times New Roman"/>
          <w:sz w:val="22"/>
          <w:szCs w:val="22"/>
        </w:rPr>
        <w:t xml:space="preserve"> - </w:t>
      </w:r>
      <w:r w:rsidRPr="00362CA4">
        <w:rPr>
          <w:rFonts w:ascii="Times New Roman" w:hAnsi="Times New Roman" w:cs="Times New Roman"/>
          <w:b/>
          <w:i/>
          <w:sz w:val="22"/>
          <w:szCs w:val="22"/>
        </w:rPr>
        <w:t>Controlling the hazard</w:t>
      </w:r>
      <w:r w:rsidRPr="00362CA4">
        <w:rPr>
          <w:rFonts w:ascii="Times New Roman" w:hAnsi="Times New Roman" w:cs="Times New Roman"/>
          <w:sz w:val="22"/>
          <w:szCs w:val="22"/>
        </w:rPr>
        <w:t xml:space="preserve"> - </w:t>
      </w:r>
      <w:r w:rsidR="00A14F73" w:rsidRPr="00362CA4">
        <w:rPr>
          <w:rFonts w:ascii="Times New Roman" w:hAnsi="Times New Roman" w:cs="Times New Roman"/>
          <w:sz w:val="22"/>
          <w:szCs w:val="22"/>
        </w:rPr>
        <w:t>Safe Operating Practices shall be developed to assist in the elimination, reduction, or control of the identified hazards</w:t>
      </w:r>
      <w:r w:rsidR="00362CA4">
        <w:rPr>
          <w:rFonts w:ascii="Times New Roman" w:hAnsi="Times New Roman" w:cs="Times New Roman"/>
          <w:sz w:val="22"/>
          <w:szCs w:val="22"/>
        </w:rPr>
        <w:t xml:space="preserve">.  </w:t>
      </w:r>
      <w:r w:rsidR="007324A1" w:rsidRPr="007324A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899249E" w14:textId="0FF73E18" w:rsidR="00DE42E9" w:rsidRPr="00DE42E9" w:rsidRDefault="00DE42E9" w:rsidP="007324A1">
      <w:pPr>
        <w:pStyle w:val="NormalWeb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DE42E9">
        <w:rPr>
          <w:rFonts w:ascii="Times New Roman" w:hAnsi="Times New Roman" w:cs="Times New Roman"/>
          <w:b/>
          <w:i/>
          <w:sz w:val="22"/>
          <w:szCs w:val="22"/>
        </w:rPr>
        <w:t>Evaluation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– Follow up to determine the effectiveness of interventions designed to eliminate or control the hazard.   </w:t>
      </w:r>
    </w:p>
    <w:p w14:paraId="281C96FF" w14:textId="77777777" w:rsidR="00AC1008" w:rsidRDefault="00AC1008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51E256FE" w14:textId="7D1177BD" w:rsidR="00AC1008" w:rsidRDefault="00AC1008" w:rsidP="00AC1008">
      <w:pPr>
        <w:pStyle w:val="NormalWe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0D73">
        <w:rPr>
          <w:rFonts w:ascii="Times New Roman" w:hAnsi="Times New Roman" w:cs="Times New Roman"/>
          <w:b/>
          <w:sz w:val="22"/>
          <w:szCs w:val="22"/>
        </w:rPr>
        <w:t>Control Strategies</w:t>
      </w:r>
    </w:p>
    <w:p w14:paraId="222B7763" w14:textId="5F1455A2" w:rsidR="00690D73" w:rsidRDefault="00690D73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Strategies to reduce the risk of a hazard </w:t>
      </w:r>
      <w:r w:rsidR="00D070FA">
        <w:rPr>
          <w:rFonts w:ascii="Times New Roman" w:hAnsi="Times New Roman" w:cs="Times New Roman"/>
          <w:sz w:val="22"/>
          <w:szCs w:val="22"/>
        </w:rPr>
        <w:t>impacting an employee or member</w:t>
      </w:r>
    </w:p>
    <w:p w14:paraId="2A26189F" w14:textId="2DACB497" w:rsidR="00D070FA" w:rsidRDefault="00D070FA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Control strategies may be implemented in three (3) places</w:t>
      </w:r>
    </w:p>
    <w:p w14:paraId="5598C358" w14:textId="34041B74" w:rsidR="00D070FA" w:rsidRPr="00D070FA" w:rsidRDefault="00D070FA" w:rsidP="00D070FA">
      <w:pPr>
        <w:pStyle w:val="NormalWeb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70FA">
        <w:rPr>
          <w:rFonts w:ascii="Times New Roman" w:hAnsi="Times New Roman" w:cs="Times New Roman"/>
          <w:sz w:val="22"/>
          <w:szCs w:val="22"/>
        </w:rPr>
        <w:t xml:space="preserve">The source of the hazard </w:t>
      </w:r>
    </w:p>
    <w:p w14:paraId="4DC8632D" w14:textId="7897060F" w:rsidR="00AC1008" w:rsidRDefault="00AC1008" w:rsidP="00D070FA">
      <w:pPr>
        <w:pStyle w:val="NormalWeb"/>
        <w:numPr>
          <w:ilvl w:val="1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Elimination</w:t>
      </w:r>
      <w:r w:rsidR="00D070FA">
        <w:rPr>
          <w:rFonts w:ascii="Times New Roman" w:hAnsi="Times New Roman" w:cs="Times New Roman"/>
          <w:sz w:val="22"/>
          <w:szCs w:val="22"/>
        </w:rPr>
        <w:t xml:space="preserve"> – remove the item or process that creates the hazard</w:t>
      </w:r>
    </w:p>
    <w:p w14:paraId="1B91964F" w14:textId="02D8A548" w:rsidR="00AC1008" w:rsidRDefault="00AC1008" w:rsidP="00D070FA">
      <w:pPr>
        <w:pStyle w:val="NormalWeb"/>
        <w:numPr>
          <w:ilvl w:val="1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Substitution</w:t>
      </w:r>
      <w:r w:rsidR="00D070FA">
        <w:rPr>
          <w:rFonts w:ascii="Times New Roman" w:hAnsi="Times New Roman" w:cs="Times New Roman"/>
          <w:sz w:val="22"/>
          <w:szCs w:val="22"/>
        </w:rPr>
        <w:t xml:space="preserve"> – replace a hazardous item or process with one that is less of a risk</w:t>
      </w:r>
    </w:p>
    <w:p w14:paraId="42EAE593" w14:textId="4157A9CF" w:rsidR="00D070FA" w:rsidRDefault="00D070FA" w:rsidP="00D070FA">
      <w:pPr>
        <w:pStyle w:val="NormalWeb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Along the path between the hazard and the employee or member</w:t>
      </w:r>
    </w:p>
    <w:p w14:paraId="58FA1732" w14:textId="4EB46026" w:rsidR="00D070FA" w:rsidRDefault="00D070FA" w:rsidP="00D070FA">
      <w:pPr>
        <w:pStyle w:val="NormalWeb"/>
        <w:numPr>
          <w:ilvl w:val="1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Engineering Controls – modification of equipment to reduce risk</w:t>
      </w:r>
    </w:p>
    <w:p w14:paraId="5B1A3D71" w14:textId="78D963FF" w:rsidR="00D070FA" w:rsidRDefault="00D070FA" w:rsidP="00D070FA">
      <w:pPr>
        <w:pStyle w:val="NormalWeb"/>
        <w:numPr>
          <w:ilvl w:val="2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Enhanced ventilation</w:t>
      </w:r>
    </w:p>
    <w:p w14:paraId="46DE37CE" w14:textId="0CD61282" w:rsidR="00D070FA" w:rsidRDefault="00D070FA" w:rsidP="00D070FA">
      <w:pPr>
        <w:pStyle w:val="NormalWeb"/>
        <w:numPr>
          <w:ilvl w:val="2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Safety needles</w:t>
      </w:r>
    </w:p>
    <w:p w14:paraId="0B90CBF6" w14:textId="115E4FC3" w:rsidR="00D070FA" w:rsidRDefault="00D070FA" w:rsidP="00D070FA">
      <w:pPr>
        <w:pStyle w:val="NormalWeb"/>
        <w:numPr>
          <w:ilvl w:val="2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Sharps disposal containers</w:t>
      </w:r>
    </w:p>
    <w:p w14:paraId="32FD06AD" w14:textId="77777777" w:rsidR="00D070FA" w:rsidRDefault="00D070FA" w:rsidP="00D070FA">
      <w:pPr>
        <w:pStyle w:val="NormalWeb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 the level of the employee or member</w:t>
      </w:r>
    </w:p>
    <w:p w14:paraId="22C5B52D" w14:textId="5C640995" w:rsidR="00AC1008" w:rsidRDefault="00AC1008" w:rsidP="00D070FA">
      <w:pPr>
        <w:pStyle w:val="NormalWeb"/>
        <w:numPr>
          <w:ilvl w:val="1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controls</w:t>
      </w:r>
      <w:r w:rsidR="00D070FA">
        <w:rPr>
          <w:rFonts w:ascii="Times New Roman" w:hAnsi="Times New Roman" w:cs="Times New Roman"/>
          <w:sz w:val="22"/>
          <w:szCs w:val="22"/>
        </w:rPr>
        <w:t xml:space="preserve"> such as policies and procedures</w:t>
      </w:r>
    </w:p>
    <w:p w14:paraId="15C44ACE" w14:textId="04D070A6" w:rsidR="00AC1008" w:rsidRDefault="00AC1008" w:rsidP="00D070FA">
      <w:pPr>
        <w:pStyle w:val="NormalWeb"/>
        <w:numPr>
          <w:ilvl w:val="1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PPE</w:t>
      </w:r>
    </w:p>
    <w:p w14:paraId="4B7E49C6" w14:textId="6F140D3D" w:rsidR="00D070FA" w:rsidRDefault="00D070FA" w:rsidP="00D070FA">
      <w:pPr>
        <w:pStyle w:val="NormalWeb"/>
        <w:numPr>
          <w:ilvl w:val="1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Hand hygiene</w:t>
      </w:r>
    </w:p>
    <w:p w14:paraId="6F4CDA23" w14:textId="6F1630B6" w:rsidR="00D070FA" w:rsidRPr="00974D50" w:rsidRDefault="00D070FA" w:rsidP="00D070FA">
      <w:pPr>
        <w:pStyle w:val="NormalWeb"/>
        <w:numPr>
          <w:ilvl w:val="1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Safe work practices.   </w:t>
      </w:r>
    </w:p>
    <w:p w14:paraId="0F0BABBE" w14:textId="77777777" w:rsidR="00AC1008" w:rsidRDefault="00AC1008" w:rsidP="00AC1008">
      <w:pPr>
        <w:pStyle w:val="NormalWeb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2E24B7DD" w14:textId="5E0AEE2C" w:rsidR="00AC1008" w:rsidRDefault="00AC1008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645FF648" w14:textId="5078225D" w:rsidR="00475DE5" w:rsidRDefault="00475DE5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2BCB2D71" w14:textId="2C9B11DB" w:rsidR="00475DE5" w:rsidRDefault="00475DE5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5408D52D" w14:textId="0D9733F7" w:rsidR="00475DE5" w:rsidRDefault="00475DE5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7CB13A15" w14:textId="77777777" w:rsidR="00620E15" w:rsidRDefault="00620E15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44CFF9A9" w14:textId="79A9AD05" w:rsidR="00475DE5" w:rsidRDefault="00475DE5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7D5F96D8" w14:textId="77777777" w:rsidR="00475DE5" w:rsidRDefault="00475DE5" w:rsidP="00AC100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34C36A1D" w14:textId="77777777" w:rsidR="00362CA4" w:rsidRPr="00362CA4" w:rsidRDefault="00362CA4" w:rsidP="00362CA4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7CA97FA" w14:textId="77777777" w:rsidR="00CA69E4" w:rsidRPr="009708E8" w:rsidRDefault="00CA69E4" w:rsidP="00954858">
      <w:pPr>
        <w:jc w:val="both"/>
        <w:rPr>
          <w:rFonts w:ascii="Times New Roman Bold" w:hAnsi="Times New Roman Bold" w:cs="Arial"/>
          <w:b/>
          <w:bCs/>
          <w:smallCaps/>
        </w:rPr>
      </w:pPr>
      <w:r w:rsidRPr="009708E8">
        <w:rPr>
          <w:rFonts w:ascii="Times New Roman Bold" w:hAnsi="Times New Roman Bold" w:cs="Arial"/>
          <w:b/>
          <w:bCs/>
          <w:smallCaps/>
        </w:rPr>
        <w:lastRenderedPageBreak/>
        <w:t>Procedure</w:t>
      </w:r>
    </w:p>
    <w:p w14:paraId="42352990" w14:textId="74A47CBB" w:rsidR="002C19AF" w:rsidRDefault="002C19AF" w:rsidP="002C19AF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15542847"/>
      <w:r w:rsidRPr="002C19AF">
        <w:rPr>
          <w:rFonts w:ascii="Times New Roman" w:hAnsi="Times New Roman" w:cs="Times New Roman"/>
          <w:b/>
          <w:i/>
          <w:sz w:val="22"/>
          <w:szCs w:val="22"/>
        </w:rPr>
        <w:t>Step 1: Recognize</w:t>
      </w:r>
      <w:r w:rsidRPr="00935C07">
        <w:rPr>
          <w:rFonts w:ascii="Times New Roman" w:hAnsi="Times New Roman" w:cs="Times New Roman"/>
          <w:sz w:val="22"/>
          <w:szCs w:val="22"/>
        </w:rPr>
        <w:t xml:space="preserve">; </w:t>
      </w:r>
      <w:bookmarkEnd w:id="0"/>
    </w:p>
    <w:p w14:paraId="65521B0D" w14:textId="14EC54A2" w:rsidR="006E49B3" w:rsidRDefault="006E49B3" w:rsidP="006E49B3">
      <w:pPr>
        <w:pStyle w:val="NormalWeb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Annual </w:t>
      </w:r>
      <w:r w:rsidR="006F27EB">
        <w:rPr>
          <w:rFonts w:ascii="Times New Roman" w:hAnsi="Times New Roman" w:cs="Times New Roman"/>
          <w:sz w:val="22"/>
          <w:szCs w:val="22"/>
        </w:rPr>
        <w:t xml:space="preserve">Role </w:t>
      </w:r>
      <w:r>
        <w:rPr>
          <w:rFonts w:ascii="Times New Roman" w:hAnsi="Times New Roman" w:cs="Times New Roman"/>
          <w:sz w:val="22"/>
          <w:szCs w:val="22"/>
        </w:rPr>
        <w:t>Hazard Identification and Assessment review</w:t>
      </w:r>
      <w:r w:rsidR="009B47F8">
        <w:rPr>
          <w:rFonts w:ascii="Times New Roman" w:hAnsi="Times New Roman" w:cs="Times New Roman"/>
          <w:sz w:val="22"/>
          <w:szCs w:val="22"/>
        </w:rPr>
        <w:t xml:space="preserve"> completed by the Safety Coordinator and Executive Director.   </w:t>
      </w:r>
    </w:p>
    <w:p w14:paraId="3F37487D" w14:textId="69EC46F6" w:rsidR="00475DE5" w:rsidRDefault="00B37381" w:rsidP="00B81CEB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Using Appendix A:  Routine Work Activities by Work Environment as a guide</w:t>
      </w:r>
      <w:r w:rsidR="00370A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="00475DE5">
        <w:rPr>
          <w:rFonts w:ascii="Times New Roman" w:hAnsi="Times New Roman" w:cs="Times New Roman"/>
          <w:sz w:val="22"/>
          <w:szCs w:val="22"/>
        </w:rPr>
        <w:t>dentif</w:t>
      </w:r>
      <w:r>
        <w:rPr>
          <w:rFonts w:ascii="Times New Roman" w:hAnsi="Times New Roman" w:cs="Times New Roman"/>
          <w:sz w:val="22"/>
          <w:szCs w:val="22"/>
        </w:rPr>
        <w:t>y</w:t>
      </w:r>
      <w:r w:rsidR="00F57592">
        <w:rPr>
          <w:rFonts w:ascii="Times New Roman" w:hAnsi="Times New Roman" w:cs="Times New Roman"/>
          <w:sz w:val="22"/>
          <w:szCs w:val="22"/>
        </w:rPr>
        <w:t xml:space="preserve"> </w:t>
      </w:r>
      <w:r w:rsidR="00475DE5">
        <w:rPr>
          <w:rFonts w:ascii="Times New Roman" w:hAnsi="Times New Roman" w:cs="Times New Roman"/>
          <w:sz w:val="22"/>
          <w:szCs w:val="22"/>
        </w:rPr>
        <w:t xml:space="preserve">the risks and hazards associated within each of the CNRO work environments </w:t>
      </w:r>
    </w:p>
    <w:p w14:paraId="514E25A3" w14:textId="18562DC1" w:rsidR="00475DE5" w:rsidRDefault="00475DE5" w:rsidP="00475DE5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 location</w:t>
      </w:r>
    </w:p>
    <w:p w14:paraId="3D261104" w14:textId="3D489AC5" w:rsidR="00475DE5" w:rsidRDefault="00475DE5" w:rsidP="00475DE5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</w:t>
      </w:r>
    </w:p>
    <w:p w14:paraId="2566595A" w14:textId="285CA944" w:rsidR="00475DE5" w:rsidRDefault="00475DE5" w:rsidP="00475DE5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Organized facility (Hospital, hospice, residential care facility) </w:t>
      </w:r>
    </w:p>
    <w:p w14:paraId="00D3C97A" w14:textId="4D568CA6" w:rsidR="006E49B3" w:rsidRPr="006E49B3" w:rsidRDefault="006E49B3" w:rsidP="006E49B3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identifying risks in a particular work environment consider the following;</w:t>
      </w:r>
    </w:p>
    <w:p w14:paraId="633304A0" w14:textId="06310CD5" w:rsidR="00B81CEB" w:rsidRPr="00B81CEB" w:rsidRDefault="00B81CEB" w:rsidP="00B81CEB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1CEB">
        <w:rPr>
          <w:rFonts w:ascii="Times New Roman" w:hAnsi="Times New Roman" w:cs="Times New Roman"/>
          <w:sz w:val="22"/>
          <w:szCs w:val="22"/>
        </w:rPr>
        <w:t>People</w:t>
      </w:r>
      <w:r w:rsidR="006E49B3">
        <w:rPr>
          <w:rFonts w:ascii="Times New Roman" w:hAnsi="Times New Roman" w:cs="Times New Roman"/>
          <w:sz w:val="22"/>
          <w:szCs w:val="22"/>
        </w:rPr>
        <w:t xml:space="preserve"> who work there</w:t>
      </w:r>
    </w:p>
    <w:p w14:paraId="37455839" w14:textId="73416600" w:rsidR="00B81CEB" w:rsidRPr="00B81CEB" w:rsidRDefault="00B81CEB" w:rsidP="00B81CEB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1CEB">
        <w:rPr>
          <w:rFonts w:ascii="Times New Roman" w:hAnsi="Times New Roman" w:cs="Times New Roman"/>
          <w:sz w:val="22"/>
          <w:szCs w:val="22"/>
        </w:rPr>
        <w:t>Equipment</w:t>
      </w:r>
      <w:r w:rsidR="006E49B3">
        <w:rPr>
          <w:rFonts w:ascii="Times New Roman" w:hAnsi="Times New Roman" w:cs="Times New Roman"/>
          <w:sz w:val="22"/>
          <w:szCs w:val="22"/>
        </w:rPr>
        <w:t xml:space="preserve"> used to provide care</w:t>
      </w:r>
    </w:p>
    <w:p w14:paraId="7A566456" w14:textId="1EB4B324" w:rsidR="00B81CEB" w:rsidRPr="00B81CEB" w:rsidRDefault="00B81CEB" w:rsidP="00B81CEB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1CEB">
        <w:rPr>
          <w:rFonts w:ascii="Times New Roman" w:hAnsi="Times New Roman" w:cs="Times New Roman"/>
          <w:sz w:val="22"/>
          <w:szCs w:val="22"/>
        </w:rPr>
        <w:t>Material</w:t>
      </w:r>
      <w:r w:rsidR="006E49B3">
        <w:rPr>
          <w:rFonts w:ascii="Times New Roman" w:hAnsi="Times New Roman" w:cs="Times New Roman"/>
          <w:sz w:val="22"/>
          <w:szCs w:val="22"/>
        </w:rPr>
        <w:t xml:space="preserve"> used to provide care</w:t>
      </w:r>
    </w:p>
    <w:p w14:paraId="5F542B14" w14:textId="66B37369" w:rsidR="00B81CEB" w:rsidRPr="00B81CEB" w:rsidRDefault="00B81CEB" w:rsidP="00B81CEB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1CEB">
        <w:rPr>
          <w:rFonts w:ascii="Times New Roman" w:hAnsi="Times New Roman" w:cs="Times New Roman"/>
          <w:sz w:val="22"/>
          <w:szCs w:val="22"/>
        </w:rPr>
        <w:t>Environment</w:t>
      </w:r>
      <w:r w:rsidR="006E49B3">
        <w:rPr>
          <w:rFonts w:ascii="Times New Roman" w:hAnsi="Times New Roman" w:cs="Times New Roman"/>
          <w:sz w:val="22"/>
          <w:szCs w:val="22"/>
        </w:rPr>
        <w:t xml:space="preserve"> they work in</w:t>
      </w:r>
    </w:p>
    <w:p w14:paraId="527E569A" w14:textId="40A6F92F" w:rsidR="006E49B3" w:rsidRDefault="00B81CEB" w:rsidP="006E49B3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1CEB">
        <w:rPr>
          <w:rFonts w:ascii="Times New Roman" w:hAnsi="Times New Roman" w:cs="Times New Roman"/>
          <w:sz w:val="22"/>
          <w:szCs w:val="22"/>
        </w:rPr>
        <w:t>Process</w:t>
      </w:r>
      <w:r w:rsidR="006E49B3">
        <w:rPr>
          <w:rFonts w:ascii="Times New Roman" w:hAnsi="Times New Roman" w:cs="Times New Roman"/>
          <w:sz w:val="22"/>
          <w:szCs w:val="22"/>
        </w:rPr>
        <w:t>es used to provide care</w:t>
      </w:r>
    </w:p>
    <w:p w14:paraId="1B7309B6" w14:textId="77777777" w:rsidR="001F145C" w:rsidRDefault="006E49B3" w:rsidP="006E49B3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potential for RNs, RPNs and PSWs to be affected by different hazards. </w:t>
      </w:r>
    </w:p>
    <w:p w14:paraId="6BAA0D29" w14:textId="071E2A60" w:rsidR="001F145C" w:rsidRDefault="001F145C" w:rsidP="001F145C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 the following categories when identifying hazards </w:t>
      </w:r>
    </w:p>
    <w:p w14:paraId="32D40B8C" w14:textId="77777777" w:rsidR="001F145C" w:rsidRDefault="001F145C" w:rsidP="001F145C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Physical</w:t>
      </w:r>
    </w:p>
    <w:p w14:paraId="1A25D43D" w14:textId="77777777" w:rsidR="001F145C" w:rsidRDefault="001F145C" w:rsidP="001F145C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Biological </w:t>
      </w:r>
    </w:p>
    <w:p w14:paraId="3A0CAE08" w14:textId="77777777" w:rsidR="001F145C" w:rsidRDefault="001F145C" w:rsidP="001F145C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Chemical </w:t>
      </w:r>
    </w:p>
    <w:p w14:paraId="453C2B7B" w14:textId="0D3E164B" w:rsidR="001F145C" w:rsidRDefault="001F145C" w:rsidP="001F145C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Musculoskeletal</w:t>
      </w:r>
    </w:p>
    <w:p w14:paraId="5ED2E070" w14:textId="3F02C09C" w:rsidR="001F145C" w:rsidRDefault="001F145C" w:rsidP="001F145C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Psychosocial</w:t>
      </w:r>
    </w:p>
    <w:p w14:paraId="60B25F3B" w14:textId="1EDC8745" w:rsidR="006E49B3" w:rsidRDefault="001F145C" w:rsidP="001F145C">
      <w:pPr>
        <w:pStyle w:val="NormalWeb"/>
        <w:numPr>
          <w:ilvl w:val="1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Safety</w:t>
      </w:r>
    </w:p>
    <w:p w14:paraId="0DBD751A" w14:textId="77777777" w:rsidR="00285B13" w:rsidRDefault="003F08DE" w:rsidP="003F08DE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Review trends in hazard reporting and incident reporting to identify new or previously low risk trends.  </w:t>
      </w:r>
    </w:p>
    <w:p w14:paraId="2D5027A8" w14:textId="5AFF8E8F" w:rsidR="003F08DE" w:rsidRDefault="00285B13" w:rsidP="003F08DE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List the identified hazards on the CNRO </w:t>
      </w:r>
      <w:r w:rsidR="006F27EB">
        <w:rPr>
          <w:rFonts w:ascii="Times New Roman" w:hAnsi="Times New Roman" w:cs="Times New Roman"/>
          <w:sz w:val="22"/>
          <w:szCs w:val="22"/>
        </w:rPr>
        <w:t xml:space="preserve">Role </w:t>
      </w:r>
      <w:r>
        <w:rPr>
          <w:rFonts w:ascii="Times New Roman" w:hAnsi="Times New Roman" w:cs="Times New Roman"/>
          <w:sz w:val="22"/>
          <w:szCs w:val="22"/>
        </w:rPr>
        <w:t xml:space="preserve">Hazard </w:t>
      </w:r>
      <w:r w:rsidR="006F27EB">
        <w:rPr>
          <w:rFonts w:ascii="Times New Roman" w:hAnsi="Times New Roman" w:cs="Times New Roman"/>
          <w:sz w:val="22"/>
          <w:szCs w:val="22"/>
        </w:rPr>
        <w:t xml:space="preserve">Identification </w:t>
      </w:r>
      <w:r>
        <w:rPr>
          <w:rFonts w:ascii="Times New Roman" w:hAnsi="Times New Roman" w:cs="Times New Roman"/>
          <w:sz w:val="22"/>
          <w:szCs w:val="22"/>
        </w:rPr>
        <w:t>Assessment Tool (CNRO C.4.1)</w:t>
      </w:r>
      <w:r w:rsidR="003F08DE">
        <w:rPr>
          <w:rFonts w:ascii="Times New Roman" w:hAnsi="Times New Roman" w:cs="Times New Roman"/>
          <w:sz w:val="22"/>
          <w:szCs w:val="22"/>
        </w:rPr>
        <w:t xml:space="preserve"> </w:t>
      </w:r>
      <w:r w:rsidR="00DC63D1">
        <w:rPr>
          <w:rFonts w:ascii="Times New Roman" w:hAnsi="Times New Roman" w:cs="Times New Roman"/>
          <w:sz w:val="22"/>
          <w:szCs w:val="22"/>
        </w:rPr>
        <w:t xml:space="preserve">and proceed to step 2.   </w:t>
      </w:r>
    </w:p>
    <w:p w14:paraId="6DB753CF" w14:textId="482F7DEA" w:rsidR="006E49B3" w:rsidRDefault="003F08DE" w:rsidP="003F08DE">
      <w:pPr>
        <w:pStyle w:val="NormalWeb"/>
        <w:numPr>
          <w:ilvl w:val="0"/>
          <w:numId w:val="4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Ongoing surveillance that may result in an interim </w:t>
      </w:r>
      <w:r w:rsidR="006F27EB">
        <w:rPr>
          <w:rFonts w:ascii="Times New Roman" w:hAnsi="Times New Roman" w:cs="Times New Roman"/>
          <w:sz w:val="22"/>
          <w:szCs w:val="22"/>
        </w:rPr>
        <w:t xml:space="preserve">Role </w:t>
      </w:r>
      <w:r>
        <w:rPr>
          <w:rFonts w:ascii="Times New Roman" w:hAnsi="Times New Roman" w:cs="Times New Roman"/>
          <w:sz w:val="22"/>
          <w:szCs w:val="22"/>
        </w:rPr>
        <w:t>Hazard Identification Assessment</w:t>
      </w:r>
    </w:p>
    <w:p w14:paraId="45768327" w14:textId="50C5E314" w:rsidR="00BC5E70" w:rsidRDefault="003F08DE" w:rsidP="00BC5E70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Real-time employee and m</w:t>
      </w:r>
      <w:r w:rsidR="00BC5E70">
        <w:rPr>
          <w:rFonts w:ascii="Times New Roman" w:hAnsi="Times New Roman" w:cs="Times New Roman"/>
          <w:sz w:val="22"/>
          <w:szCs w:val="22"/>
        </w:rPr>
        <w:t>ember</w:t>
      </w:r>
      <w:r>
        <w:rPr>
          <w:rFonts w:ascii="Times New Roman" w:hAnsi="Times New Roman" w:cs="Times New Roman"/>
          <w:sz w:val="22"/>
          <w:szCs w:val="22"/>
        </w:rPr>
        <w:t xml:space="preserve"> reported hazards from the work environment</w:t>
      </w:r>
      <w:r w:rsidR="00BC5E70">
        <w:rPr>
          <w:rFonts w:ascii="Times New Roman" w:hAnsi="Times New Roman" w:cs="Times New Roman"/>
          <w:sz w:val="22"/>
          <w:szCs w:val="22"/>
        </w:rPr>
        <w:t xml:space="preserve"> </w:t>
      </w:r>
      <w:r w:rsidR="00DC63D1">
        <w:rPr>
          <w:rFonts w:ascii="Times New Roman" w:hAnsi="Times New Roman" w:cs="Times New Roman"/>
          <w:sz w:val="22"/>
          <w:szCs w:val="22"/>
        </w:rPr>
        <w:t>as per CNRO policy C.3</w:t>
      </w:r>
    </w:p>
    <w:p w14:paraId="7BDF90B7" w14:textId="590140FD" w:rsidR="00BC5E70" w:rsidRDefault="00BC5E70" w:rsidP="00BC5E70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Monthly Health and Safety Inspections </w:t>
      </w:r>
    </w:p>
    <w:p w14:paraId="3906D3B3" w14:textId="245EA571" w:rsidR="00BC5E70" w:rsidRDefault="003F08DE" w:rsidP="00BC5E70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583AEC">
        <w:rPr>
          <w:rFonts w:ascii="Times New Roman" w:hAnsi="Times New Roman" w:cs="Times New Roman"/>
          <w:sz w:val="22"/>
          <w:szCs w:val="22"/>
        </w:rPr>
        <w:t>ncident reports and near misses to identify hazards</w:t>
      </w:r>
      <w:r w:rsidR="00BC5E70">
        <w:rPr>
          <w:rFonts w:ascii="Times New Roman" w:hAnsi="Times New Roman" w:cs="Times New Roman"/>
          <w:sz w:val="22"/>
          <w:szCs w:val="22"/>
        </w:rPr>
        <w:t xml:space="preserve"> </w:t>
      </w:r>
      <w:r w:rsidR="00583AEC">
        <w:rPr>
          <w:rFonts w:ascii="Times New Roman" w:hAnsi="Times New Roman" w:cs="Times New Roman"/>
          <w:sz w:val="22"/>
          <w:szCs w:val="22"/>
        </w:rPr>
        <w:t xml:space="preserve">and potential causes.   </w:t>
      </w:r>
    </w:p>
    <w:p w14:paraId="57A8158D" w14:textId="1881231A" w:rsidR="00F571CD" w:rsidRDefault="00F571CD" w:rsidP="00BC5E70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Initial Service Provider Report submitted by the members following the first visit with a new client.    </w:t>
      </w:r>
    </w:p>
    <w:p w14:paraId="5DFDA06A" w14:textId="1A364910" w:rsidR="00F571CD" w:rsidRDefault="00F571CD" w:rsidP="00BC5E70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Monthly SPR completed by members caring for long term clients.   </w:t>
      </w:r>
    </w:p>
    <w:p w14:paraId="55F45A16" w14:textId="77777777" w:rsidR="00650D3D" w:rsidRPr="00935C07" w:rsidRDefault="00650D3D" w:rsidP="00954858">
      <w:pPr>
        <w:pStyle w:val="NormalWeb"/>
        <w:ind w:left="720"/>
        <w:jc w:val="both"/>
        <w:rPr>
          <w:rStyle w:val="Strong"/>
          <w:rFonts w:ascii="Times New Roman" w:hAnsi="Times New Roman" w:cs="Times New Roman"/>
          <w:b w:val="0"/>
          <w:sz w:val="22"/>
          <w:szCs w:val="22"/>
        </w:rPr>
      </w:pPr>
    </w:p>
    <w:p w14:paraId="6AA53DA5" w14:textId="77777777" w:rsidR="00510955" w:rsidRDefault="00BC5E70" w:rsidP="00510955">
      <w:pPr>
        <w:pStyle w:val="NormalWeb"/>
        <w:rPr>
          <w:rFonts w:ascii="Times New Roman" w:hAnsi="Times New Roman" w:cs="Times New Roman"/>
          <w:sz w:val="22"/>
          <w:szCs w:val="22"/>
        </w:rPr>
      </w:pPr>
      <w:bookmarkStart w:id="1" w:name="_Hlk515542858"/>
      <w:r w:rsidRPr="002C19AF">
        <w:rPr>
          <w:rFonts w:ascii="Times New Roman" w:hAnsi="Times New Roman" w:cs="Times New Roman"/>
          <w:b/>
          <w:i/>
          <w:sz w:val="22"/>
          <w:szCs w:val="22"/>
        </w:rPr>
        <w:t xml:space="preserve">Step </w:t>
      </w:r>
      <w:r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2C19AF">
        <w:rPr>
          <w:rFonts w:ascii="Times New Roman" w:hAnsi="Times New Roman" w:cs="Times New Roman"/>
          <w:b/>
          <w:i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Assess</w:t>
      </w:r>
      <w:bookmarkEnd w:id="1"/>
      <w:r>
        <w:rPr>
          <w:rFonts w:ascii="Times New Roman" w:hAnsi="Times New Roman" w:cs="Times New Roman"/>
          <w:b/>
          <w:i/>
          <w:sz w:val="22"/>
          <w:szCs w:val="22"/>
        </w:rPr>
        <w:t>;</w:t>
      </w:r>
    </w:p>
    <w:p w14:paraId="4941FFF3" w14:textId="77777777" w:rsidR="008C1C1A" w:rsidRDefault="008C1C1A" w:rsidP="0089416C">
      <w:pPr>
        <w:pStyle w:val="NormalWeb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Assess each identified hazard for loss potential using the Role Hazard Assessment Tool (CNRO 4.1)</w:t>
      </w:r>
    </w:p>
    <w:p w14:paraId="020CB992" w14:textId="42D3212C" w:rsidR="0089416C" w:rsidRDefault="0089416C" w:rsidP="008C1C1A">
      <w:pPr>
        <w:pStyle w:val="NormalWeb"/>
        <w:numPr>
          <w:ilvl w:val="1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Score </w:t>
      </w:r>
      <w:r w:rsidR="00274D53">
        <w:rPr>
          <w:rFonts w:ascii="Times New Roman" w:hAnsi="Times New Roman" w:cs="Times New Roman"/>
          <w:sz w:val="22"/>
          <w:szCs w:val="22"/>
        </w:rPr>
        <w:t xml:space="preserve">each </w:t>
      </w:r>
      <w:r>
        <w:rPr>
          <w:rFonts w:ascii="Times New Roman" w:hAnsi="Times New Roman" w:cs="Times New Roman"/>
          <w:sz w:val="22"/>
          <w:szCs w:val="22"/>
        </w:rPr>
        <w:t xml:space="preserve">hazard for the likelihood employees or members will be exposed to the hazard </w:t>
      </w:r>
    </w:p>
    <w:p w14:paraId="7F2A0BD9" w14:textId="4A47C273" w:rsidR="0089416C" w:rsidRDefault="0089416C" w:rsidP="008C1C1A">
      <w:pPr>
        <w:pStyle w:val="NormalWeb"/>
        <w:numPr>
          <w:ilvl w:val="1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Score </w:t>
      </w:r>
      <w:r w:rsidR="00274D53">
        <w:rPr>
          <w:rFonts w:ascii="Times New Roman" w:hAnsi="Times New Roman" w:cs="Times New Roman"/>
          <w:sz w:val="22"/>
          <w:szCs w:val="22"/>
        </w:rPr>
        <w:t xml:space="preserve">each </w:t>
      </w:r>
      <w:r>
        <w:rPr>
          <w:rFonts w:ascii="Times New Roman" w:hAnsi="Times New Roman" w:cs="Times New Roman"/>
          <w:sz w:val="22"/>
          <w:szCs w:val="22"/>
        </w:rPr>
        <w:t xml:space="preserve">hazard for the </w:t>
      </w:r>
      <w:r w:rsidR="00274D53">
        <w:rPr>
          <w:rFonts w:ascii="Times New Roman" w:hAnsi="Times New Roman" w:cs="Times New Roman"/>
          <w:sz w:val="22"/>
          <w:szCs w:val="22"/>
        </w:rPr>
        <w:t xml:space="preserve">likelihood the hazard will occur and document on the tool.   </w:t>
      </w:r>
    </w:p>
    <w:p w14:paraId="708529C7" w14:textId="77777777" w:rsidR="00274D53" w:rsidRDefault="00274D53" w:rsidP="008C1C1A">
      <w:pPr>
        <w:pStyle w:val="NormalWeb"/>
        <w:numPr>
          <w:ilvl w:val="1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Using the above scores to determine the probability of each hazard occurring.   </w:t>
      </w:r>
    </w:p>
    <w:p w14:paraId="527478A6" w14:textId="1082445C" w:rsidR="0089416C" w:rsidRPr="00274D53" w:rsidRDefault="0089416C" w:rsidP="00274D53">
      <w:pPr>
        <w:pStyle w:val="NormalWeb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4D53">
        <w:rPr>
          <w:rFonts w:ascii="Times New Roman" w:hAnsi="Times New Roman" w:cs="Times New Roman"/>
          <w:sz w:val="22"/>
          <w:szCs w:val="22"/>
        </w:rPr>
        <w:t xml:space="preserve">Consider the following for each identified hazard </w:t>
      </w:r>
    </w:p>
    <w:p w14:paraId="59456925" w14:textId="77777777" w:rsidR="0089416C" w:rsidRDefault="0089416C" w:rsidP="00274D53">
      <w:pPr>
        <w:pStyle w:val="NormalWeb"/>
        <w:numPr>
          <w:ilvl w:val="1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3AEC">
        <w:rPr>
          <w:rFonts w:ascii="Times New Roman" w:hAnsi="Times New Roman" w:cs="Times New Roman"/>
          <w:sz w:val="22"/>
          <w:szCs w:val="22"/>
        </w:rPr>
        <w:t>nature of exposure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83A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DF9F69" w14:textId="77777777" w:rsidR="0089416C" w:rsidRDefault="0089416C" w:rsidP="00274D53">
      <w:pPr>
        <w:pStyle w:val="NormalWeb"/>
        <w:numPr>
          <w:ilvl w:val="1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3AEC">
        <w:rPr>
          <w:rFonts w:ascii="Times New Roman" w:hAnsi="Times New Roman" w:cs="Times New Roman"/>
          <w:sz w:val="22"/>
          <w:szCs w:val="22"/>
        </w:rPr>
        <w:t xml:space="preserve">time spent exposed </w:t>
      </w:r>
    </w:p>
    <w:p w14:paraId="5BF3595B" w14:textId="77777777" w:rsidR="0089416C" w:rsidRDefault="0089416C" w:rsidP="00274D53">
      <w:pPr>
        <w:pStyle w:val="NormalWeb"/>
        <w:numPr>
          <w:ilvl w:val="1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3AEC">
        <w:rPr>
          <w:rFonts w:ascii="Times New Roman" w:hAnsi="Times New Roman" w:cs="Times New Roman"/>
          <w:sz w:val="22"/>
          <w:szCs w:val="22"/>
        </w:rPr>
        <w:t xml:space="preserve">number of workers exposed </w:t>
      </w:r>
    </w:p>
    <w:p w14:paraId="21B7EC93" w14:textId="77777777" w:rsidR="0089416C" w:rsidRDefault="0089416C" w:rsidP="00274D53">
      <w:pPr>
        <w:pStyle w:val="NormalWeb"/>
        <w:numPr>
          <w:ilvl w:val="1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3AEC">
        <w:rPr>
          <w:rFonts w:ascii="Times New Roman" w:hAnsi="Times New Roman" w:cs="Times New Roman"/>
          <w:sz w:val="22"/>
          <w:szCs w:val="22"/>
        </w:rPr>
        <w:t xml:space="preserve">how often they are exposed </w:t>
      </w:r>
    </w:p>
    <w:p w14:paraId="4F5A3372" w14:textId="70DD41C9" w:rsidR="0089416C" w:rsidRPr="0089416C" w:rsidRDefault="0089416C" w:rsidP="00274D53">
      <w:pPr>
        <w:pStyle w:val="NormalWeb"/>
        <w:numPr>
          <w:ilvl w:val="1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Previous incidents and </w:t>
      </w:r>
      <w:r w:rsidRPr="00583AEC">
        <w:rPr>
          <w:rFonts w:ascii="Times New Roman" w:hAnsi="Times New Roman" w:cs="Times New Roman"/>
          <w:sz w:val="22"/>
          <w:szCs w:val="22"/>
        </w:rPr>
        <w:t>historical data</w:t>
      </w:r>
    </w:p>
    <w:p w14:paraId="6F15D3C9" w14:textId="2FD67FC0" w:rsidR="00274D53" w:rsidRDefault="00274D53" w:rsidP="00274D53">
      <w:pPr>
        <w:pStyle w:val="NormalWeb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Score each hazard on the associated consequences of the hazard reaching the employee or member</w:t>
      </w:r>
    </w:p>
    <w:p w14:paraId="6E646D32" w14:textId="77777777" w:rsidR="00DC63D1" w:rsidRDefault="00274D53" w:rsidP="00274D53">
      <w:pPr>
        <w:pStyle w:val="NormalWeb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Using the Probability Score and the Consequences score determine the degree of risk associated with each identified hazard.  </w:t>
      </w:r>
    </w:p>
    <w:p w14:paraId="52EFBF37" w14:textId="5A3276CB" w:rsidR="00274D53" w:rsidRDefault="00DC63D1" w:rsidP="00274D53">
      <w:pPr>
        <w:pStyle w:val="NormalWeb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Proceed to step 3.</w:t>
      </w:r>
      <w:r w:rsidR="00274D5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C677748" w14:textId="77777777" w:rsidR="003B482E" w:rsidRDefault="003B482E" w:rsidP="003B482E">
      <w:pPr>
        <w:pStyle w:val="NormalWeb"/>
        <w:ind w:left="1503"/>
        <w:jc w:val="both"/>
        <w:rPr>
          <w:rFonts w:ascii="Times New Roman" w:hAnsi="Times New Roman" w:cs="Times New Roman"/>
          <w:sz w:val="22"/>
          <w:szCs w:val="22"/>
        </w:rPr>
      </w:pPr>
    </w:p>
    <w:p w14:paraId="5C790640" w14:textId="77777777" w:rsidR="00A50B38" w:rsidRDefault="00583AEC" w:rsidP="00954858">
      <w:pPr>
        <w:pStyle w:val="NormalWeb"/>
        <w:jc w:val="both"/>
        <w:rPr>
          <w:rStyle w:val="Strong"/>
          <w:rFonts w:ascii="Times New Roman" w:hAnsi="Times New Roman" w:cs="Times New Roman"/>
          <w:sz w:val="22"/>
          <w:szCs w:val="22"/>
        </w:rPr>
      </w:pPr>
      <w:r w:rsidRPr="002C19AF">
        <w:rPr>
          <w:rFonts w:ascii="Times New Roman" w:hAnsi="Times New Roman" w:cs="Times New Roman"/>
          <w:b/>
          <w:i/>
          <w:sz w:val="22"/>
          <w:szCs w:val="22"/>
        </w:rPr>
        <w:t xml:space="preserve">Step </w:t>
      </w:r>
      <w:r>
        <w:rPr>
          <w:rFonts w:ascii="Times New Roman" w:hAnsi="Times New Roman" w:cs="Times New Roman"/>
          <w:b/>
          <w:i/>
          <w:sz w:val="22"/>
          <w:szCs w:val="22"/>
        </w:rPr>
        <w:t>3</w:t>
      </w:r>
      <w:r w:rsidRPr="002C19AF">
        <w:rPr>
          <w:rFonts w:ascii="Times New Roman" w:hAnsi="Times New Roman" w:cs="Times New Roman"/>
          <w:b/>
          <w:i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i/>
          <w:sz w:val="22"/>
          <w:szCs w:val="22"/>
        </w:rPr>
        <w:t>Control</w:t>
      </w:r>
    </w:p>
    <w:p w14:paraId="29F1BE30" w14:textId="77777777" w:rsidR="003B482E" w:rsidRDefault="003B482E" w:rsidP="00C530F0">
      <w:pPr>
        <w:pStyle w:val="NormalWeb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current mitigation strategies in place</w:t>
      </w:r>
    </w:p>
    <w:p w14:paraId="104D1990" w14:textId="7035E52C" w:rsidR="00C530F0" w:rsidRDefault="00C530F0" w:rsidP="00974D50">
      <w:pPr>
        <w:pStyle w:val="NormalWeb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</w:t>
      </w:r>
      <w:r w:rsidR="003B482E">
        <w:rPr>
          <w:rFonts w:ascii="Times New Roman" w:hAnsi="Times New Roman" w:cs="Times New Roman"/>
          <w:sz w:val="22"/>
          <w:szCs w:val="22"/>
        </w:rPr>
        <w:t xml:space="preserve"> additional</w:t>
      </w:r>
      <w:r>
        <w:rPr>
          <w:rFonts w:ascii="Times New Roman" w:hAnsi="Times New Roman" w:cs="Times New Roman"/>
          <w:sz w:val="22"/>
          <w:szCs w:val="22"/>
        </w:rPr>
        <w:t xml:space="preserve"> mitigation strategies </w:t>
      </w:r>
      <w:r w:rsidR="003F08DE">
        <w:rPr>
          <w:rFonts w:ascii="Times New Roman" w:hAnsi="Times New Roman" w:cs="Times New Roman"/>
          <w:sz w:val="22"/>
          <w:szCs w:val="22"/>
        </w:rPr>
        <w:t xml:space="preserve">or modify existing strategies </w:t>
      </w:r>
      <w:r>
        <w:rPr>
          <w:rFonts w:ascii="Times New Roman" w:hAnsi="Times New Roman" w:cs="Times New Roman"/>
          <w:sz w:val="22"/>
          <w:szCs w:val="22"/>
        </w:rPr>
        <w:t>for each identified moderate and high</w:t>
      </w:r>
      <w:r w:rsidR="003B482E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risk hazard</w:t>
      </w:r>
      <w:r w:rsidR="003B482E">
        <w:rPr>
          <w:rFonts w:ascii="Times New Roman" w:hAnsi="Times New Roman" w:cs="Times New Roman"/>
          <w:sz w:val="22"/>
          <w:szCs w:val="22"/>
        </w:rPr>
        <w:t xml:space="preserve"> as needed</w:t>
      </w:r>
      <w:r w:rsidR="00974D50">
        <w:rPr>
          <w:rFonts w:ascii="Times New Roman" w:hAnsi="Times New Roman" w:cs="Times New Roman"/>
          <w:sz w:val="22"/>
          <w:szCs w:val="22"/>
        </w:rPr>
        <w:t>.</w:t>
      </w:r>
    </w:p>
    <w:p w14:paraId="0C6242B0" w14:textId="1F87455F" w:rsidR="00AC1008" w:rsidRDefault="00AC1008" w:rsidP="00974D50">
      <w:pPr>
        <w:pStyle w:val="NormalWeb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 the following</w:t>
      </w:r>
      <w:r w:rsidR="003F08DE">
        <w:rPr>
          <w:rFonts w:ascii="Times New Roman" w:hAnsi="Times New Roman" w:cs="Times New Roman"/>
          <w:sz w:val="22"/>
          <w:szCs w:val="22"/>
        </w:rPr>
        <w:t xml:space="preserve"> levels of control </w:t>
      </w:r>
      <w:r>
        <w:rPr>
          <w:rFonts w:ascii="Times New Roman" w:hAnsi="Times New Roman" w:cs="Times New Roman"/>
          <w:sz w:val="22"/>
          <w:szCs w:val="22"/>
        </w:rPr>
        <w:t>when developing mitigation strategies</w:t>
      </w:r>
    </w:p>
    <w:p w14:paraId="68463AF7" w14:textId="6DAEAADD" w:rsidR="00AC1008" w:rsidRDefault="00AC1008" w:rsidP="00AC1008">
      <w:pPr>
        <w:pStyle w:val="NormalWeb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Elimination</w:t>
      </w:r>
    </w:p>
    <w:p w14:paraId="60DDD219" w14:textId="17E5A336" w:rsidR="00AC1008" w:rsidRDefault="00AC1008" w:rsidP="00AC1008">
      <w:pPr>
        <w:pStyle w:val="NormalWeb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Substitution</w:t>
      </w:r>
    </w:p>
    <w:p w14:paraId="5FB30AEF" w14:textId="60A06528" w:rsidR="00AC1008" w:rsidRDefault="00AC1008" w:rsidP="00AC1008">
      <w:pPr>
        <w:pStyle w:val="NormalWeb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Engineering controls</w:t>
      </w:r>
    </w:p>
    <w:p w14:paraId="0455A3AD" w14:textId="4D7CA869" w:rsidR="00AC1008" w:rsidRDefault="00AC1008" w:rsidP="00AC1008">
      <w:pPr>
        <w:pStyle w:val="NormalWeb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controls</w:t>
      </w:r>
    </w:p>
    <w:p w14:paraId="4255A8A0" w14:textId="604EAE63" w:rsidR="00AC1008" w:rsidRPr="00974D50" w:rsidRDefault="00AC1008" w:rsidP="00AC1008">
      <w:pPr>
        <w:pStyle w:val="NormalWeb"/>
        <w:numPr>
          <w:ilvl w:val="1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PPE</w:t>
      </w:r>
    </w:p>
    <w:p w14:paraId="78DA5332" w14:textId="77777777" w:rsidR="003B482E" w:rsidRDefault="003B482E" w:rsidP="003B482E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367FEA6E" w14:textId="521A1C9D" w:rsidR="0089416C" w:rsidRDefault="0089416C" w:rsidP="00B81CEB">
      <w:pPr>
        <w:jc w:val="both"/>
        <w:rPr>
          <w:rFonts w:ascii="Times New Roman Bold" w:hAnsi="Times New Roman Bold" w:cs="Arial"/>
          <w:b/>
          <w:bCs/>
          <w:smallCaps/>
        </w:rPr>
      </w:pPr>
      <w:r>
        <w:rPr>
          <w:rFonts w:ascii="Times New Roman Bold" w:hAnsi="Times New Roman Bold" w:cs="Arial"/>
          <w:b/>
          <w:bCs/>
          <w:smallCaps/>
        </w:rPr>
        <w:t>Training</w:t>
      </w:r>
    </w:p>
    <w:p w14:paraId="7F7A04CD" w14:textId="77777777" w:rsidR="00F571CD" w:rsidRDefault="001F6AA4" w:rsidP="0089416C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During orientation</w:t>
      </w:r>
      <w:r w:rsidR="0089416C">
        <w:rPr>
          <w:rFonts w:ascii="Times New Roman" w:hAnsi="Times New Roman" w:cs="Times New Roman"/>
          <w:sz w:val="22"/>
          <w:szCs w:val="22"/>
        </w:rPr>
        <w:t xml:space="preserve"> employees and members are encouraged to scan their work environment as they work to identify hazards</w:t>
      </w:r>
      <w:r w:rsidR="00AC1008">
        <w:rPr>
          <w:rFonts w:ascii="Times New Roman" w:hAnsi="Times New Roman" w:cs="Times New Roman"/>
          <w:sz w:val="22"/>
          <w:szCs w:val="22"/>
        </w:rPr>
        <w:t xml:space="preserve"> and to report any hazard to the RN Coordinator as soon as possible. </w:t>
      </w:r>
    </w:p>
    <w:p w14:paraId="0032CF25" w14:textId="0F761155" w:rsidR="0089416C" w:rsidRDefault="00F571CD" w:rsidP="0089416C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members receive a copy of the SPR in orientation with instruction on how to complete the form.     </w:t>
      </w:r>
    </w:p>
    <w:p w14:paraId="483D9D4B" w14:textId="735CBAF6" w:rsidR="00183351" w:rsidRDefault="00183351" w:rsidP="0089416C">
      <w:pPr>
        <w:pStyle w:val="NormalWeb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Training as per CNRO policy B.1 Roles and Responsibilities.   </w:t>
      </w:r>
    </w:p>
    <w:p w14:paraId="4EC89617" w14:textId="77777777" w:rsidR="0089416C" w:rsidRDefault="0089416C" w:rsidP="00B81CEB">
      <w:pPr>
        <w:jc w:val="both"/>
        <w:rPr>
          <w:rFonts w:ascii="Times New Roman Bold" w:hAnsi="Times New Roman Bold" w:cs="Arial"/>
          <w:b/>
          <w:bCs/>
          <w:smallCaps/>
        </w:rPr>
      </w:pPr>
    </w:p>
    <w:p w14:paraId="6AB6939B" w14:textId="080B59C7" w:rsidR="00B81CEB" w:rsidRDefault="00B81CEB" w:rsidP="00B81CEB">
      <w:pPr>
        <w:jc w:val="both"/>
        <w:rPr>
          <w:rFonts w:ascii="Times New Roman Bold" w:hAnsi="Times New Roman Bold" w:cs="Arial"/>
          <w:b/>
          <w:bCs/>
          <w:smallCaps/>
        </w:rPr>
      </w:pPr>
      <w:r w:rsidRPr="00B81CEB">
        <w:rPr>
          <w:rFonts w:ascii="Times New Roman Bold" w:hAnsi="Times New Roman Bold" w:cs="Arial"/>
          <w:b/>
          <w:bCs/>
          <w:smallCaps/>
        </w:rPr>
        <w:t>Review</w:t>
      </w:r>
    </w:p>
    <w:p w14:paraId="68A85F70" w14:textId="07B4676D" w:rsidR="00AC1008" w:rsidRDefault="00B81CEB" w:rsidP="00B81CEB">
      <w:pPr>
        <w:pStyle w:val="NormalWeb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1CEB">
        <w:rPr>
          <w:rFonts w:ascii="Times New Roman" w:hAnsi="Times New Roman" w:cs="Times New Roman"/>
          <w:sz w:val="22"/>
          <w:szCs w:val="22"/>
        </w:rPr>
        <w:t>The JHSC</w:t>
      </w:r>
      <w:r>
        <w:rPr>
          <w:rFonts w:ascii="Times New Roman" w:hAnsi="Times New Roman" w:cs="Times New Roman"/>
          <w:sz w:val="22"/>
          <w:szCs w:val="22"/>
        </w:rPr>
        <w:t xml:space="preserve"> will review the </w:t>
      </w:r>
      <w:r w:rsidR="006F27EB">
        <w:rPr>
          <w:rFonts w:ascii="Times New Roman" w:hAnsi="Times New Roman" w:cs="Times New Roman"/>
          <w:sz w:val="22"/>
          <w:szCs w:val="22"/>
        </w:rPr>
        <w:t>Role Hazard</w:t>
      </w:r>
      <w:r>
        <w:rPr>
          <w:rFonts w:ascii="Times New Roman" w:hAnsi="Times New Roman" w:cs="Times New Roman"/>
          <w:sz w:val="22"/>
          <w:szCs w:val="22"/>
        </w:rPr>
        <w:t xml:space="preserve"> Identification Assessment </w:t>
      </w:r>
      <w:r w:rsidR="00753BE5">
        <w:rPr>
          <w:rFonts w:ascii="Times New Roman" w:hAnsi="Times New Roman" w:cs="Times New Roman"/>
          <w:sz w:val="22"/>
          <w:szCs w:val="22"/>
        </w:rPr>
        <w:t>and list of high</w:t>
      </w:r>
      <w:r w:rsidR="003B105E">
        <w:rPr>
          <w:rFonts w:ascii="Times New Roman" w:hAnsi="Times New Roman" w:cs="Times New Roman"/>
          <w:sz w:val="22"/>
          <w:szCs w:val="22"/>
        </w:rPr>
        <w:t>-</w:t>
      </w:r>
      <w:r w:rsidR="00753BE5">
        <w:rPr>
          <w:rFonts w:ascii="Times New Roman" w:hAnsi="Times New Roman" w:cs="Times New Roman"/>
          <w:sz w:val="22"/>
          <w:szCs w:val="22"/>
        </w:rPr>
        <w:t xml:space="preserve">risk hazards </w:t>
      </w:r>
      <w:r>
        <w:rPr>
          <w:rFonts w:ascii="Times New Roman" w:hAnsi="Times New Roman" w:cs="Times New Roman"/>
          <w:sz w:val="22"/>
          <w:szCs w:val="22"/>
        </w:rPr>
        <w:t>annually</w:t>
      </w:r>
      <w:r w:rsidR="00DC63D1">
        <w:rPr>
          <w:rFonts w:ascii="Times New Roman" w:hAnsi="Times New Roman" w:cs="Times New Roman"/>
          <w:sz w:val="22"/>
          <w:szCs w:val="22"/>
        </w:rPr>
        <w:t xml:space="preserve"> seeking input from employees and members as needed.   </w:t>
      </w:r>
    </w:p>
    <w:p w14:paraId="784ECE54" w14:textId="77777777" w:rsidR="001F145C" w:rsidRDefault="006F27EB" w:rsidP="00B81CEB">
      <w:pPr>
        <w:pStyle w:val="NormalWeb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Newly identified hazards will be rated for loss potential using the Role Hazard </w:t>
      </w:r>
      <w:r w:rsidR="00AC1008">
        <w:rPr>
          <w:rFonts w:ascii="Times New Roman" w:hAnsi="Times New Roman" w:cs="Times New Roman"/>
          <w:sz w:val="22"/>
          <w:szCs w:val="22"/>
        </w:rPr>
        <w:t xml:space="preserve">Identification Assessment </w:t>
      </w:r>
      <w:r>
        <w:rPr>
          <w:rFonts w:ascii="Times New Roman" w:hAnsi="Times New Roman" w:cs="Times New Roman"/>
          <w:sz w:val="22"/>
          <w:szCs w:val="22"/>
        </w:rPr>
        <w:t xml:space="preserve">tool as part </w:t>
      </w:r>
      <w:r w:rsidR="00AC1008">
        <w:rPr>
          <w:rFonts w:ascii="Times New Roman" w:hAnsi="Times New Roman" w:cs="Times New Roman"/>
          <w:sz w:val="22"/>
          <w:szCs w:val="22"/>
        </w:rPr>
        <w:t>of the incident report follow up process</w:t>
      </w:r>
      <w:r w:rsidR="001F145C">
        <w:rPr>
          <w:rFonts w:ascii="Times New Roman" w:hAnsi="Times New Roman" w:cs="Times New Roman"/>
          <w:sz w:val="22"/>
          <w:szCs w:val="22"/>
        </w:rPr>
        <w:t xml:space="preserve"> as per C.3 Hazard Reporting</w:t>
      </w:r>
    </w:p>
    <w:p w14:paraId="7949979E" w14:textId="01A7FB63" w:rsidR="00B81CEB" w:rsidRDefault="001F145C" w:rsidP="00B81CEB">
      <w:pPr>
        <w:pStyle w:val="NormalWeb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Follow-up</w:t>
      </w:r>
      <w:r w:rsidR="00B66937">
        <w:rPr>
          <w:rFonts w:ascii="Times New Roman" w:hAnsi="Times New Roman" w:cs="Times New Roman"/>
          <w:sz w:val="22"/>
          <w:szCs w:val="22"/>
        </w:rPr>
        <w:t xml:space="preserve"> on the effectiveness of mitigation strategies as per C.3 Hazard Reporting and during the annual review.   </w:t>
      </w:r>
      <w:r w:rsidR="00AC1008">
        <w:rPr>
          <w:rFonts w:ascii="Times New Roman" w:hAnsi="Times New Roman" w:cs="Times New Roman"/>
          <w:sz w:val="22"/>
          <w:szCs w:val="22"/>
        </w:rPr>
        <w:t xml:space="preserve"> </w:t>
      </w:r>
      <w:r w:rsidR="00B81CEB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74A8156" w14:textId="77777777" w:rsidR="00B81CEB" w:rsidRPr="00B81CEB" w:rsidRDefault="00B81CEB" w:rsidP="00B81CEB">
      <w:pPr>
        <w:pStyle w:val="NormalWeb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0507A50" w14:textId="77777777" w:rsidR="003B482E" w:rsidRPr="003B482E" w:rsidRDefault="003B482E" w:rsidP="003B482E">
      <w:pPr>
        <w:jc w:val="both"/>
        <w:rPr>
          <w:rFonts w:ascii="Times New Roman Bold" w:hAnsi="Times New Roman Bold" w:cs="Arial"/>
          <w:b/>
          <w:bCs/>
          <w:smallCaps/>
        </w:rPr>
      </w:pPr>
      <w:r w:rsidRPr="003B482E">
        <w:rPr>
          <w:rFonts w:ascii="Times New Roman Bold" w:hAnsi="Times New Roman Bold" w:cs="Arial"/>
          <w:b/>
          <w:bCs/>
          <w:smallCaps/>
        </w:rPr>
        <w:t>Communication</w:t>
      </w:r>
    </w:p>
    <w:p w14:paraId="4A712022" w14:textId="3D9CD8E1" w:rsidR="00E601C3" w:rsidRDefault="003B482E" w:rsidP="003B482E">
      <w:pPr>
        <w:pStyle w:val="NormalWeb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Communicate the outcome of the assessment </w:t>
      </w:r>
      <w:r w:rsidR="00AC1008">
        <w:rPr>
          <w:rFonts w:ascii="Times New Roman" w:hAnsi="Times New Roman" w:cs="Times New Roman"/>
          <w:sz w:val="22"/>
          <w:szCs w:val="22"/>
        </w:rPr>
        <w:t xml:space="preserve">is sent to the </w:t>
      </w:r>
      <w:r>
        <w:rPr>
          <w:rFonts w:ascii="Times New Roman" w:hAnsi="Times New Roman" w:cs="Times New Roman"/>
          <w:sz w:val="22"/>
          <w:szCs w:val="22"/>
        </w:rPr>
        <w:t xml:space="preserve">employees and members by email.  </w:t>
      </w:r>
    </w:p>
    <w:p w14:paraId="70EAA6B8" w14:textId="24E1C531" w:rsidR="003B482E" w:rsidRDefault="00AC1008" w:rsidP="003B482E">
      <w:pPr>
        <w:pStyle w:val="NormalWeb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3B482E">
        <w:rPr>
          <w:rFonts w:ascii="Times New Roman" w:hAnsi="Times New Roman" w:cs="Times New Roman"/>
          <w:sz w:val="22"/>
          <w:szCs w:val="22"/>
        </w:rPr>
        <w:t>mployees and members</w:t>
      </w:r>
      <w:r>
        <w:rPr>
          <w:rFonts w:ascii="Times New Roman" w:hAnsi="Times New Roman" w:cs="Times New Roman"/>
          <w:sz w:val="22"/>
          <w:szCs w:val="22"/>
        </w:rPr>
        <w:t xml:space="preserve"> are notified by email when a mitigation strategy is implemented or modified following a </w:t>
      </w:r>
      <w:r w:rsidR="003B482E">
        <w:rPr>
          <w:rFonts w:ascii="Times New Roman" w:hAnsi="Times New Roman" w:cs="Times New Roman"/>
          <w:sz w:val="22"/>
          <w:szCs w:val="22"/>
        </w:rPr>
        <w:t xml:space="preserve">review of the Risk Assessment.   </w:t>
      </w:r>
    </w:p>
    <w:p w14:paraId="3AAFD609" w14:textId="77777777" w:rsidR="00D26D5D" w:rsidRDefault="00D26D5D" w:rsidP="00954858">
      <w:pPr>
        <w:pStyle w:val="NormalWeb"/>
        <w:jc w:val="both"/>
        <w:rPr>
          <w:rStyle w:val="Strong"/>
          <w:rFonts w:ascii="Times New Roman" w:hAnsi="Times New Roman" w:cs="Times New Roman"/>
          <w:bCs/>
          <w:sz w:val="22"/>
          <w:szCs w:val="22"/>
        </w:rPr>
      </w:pPr>
    </w:p>
    <w:p w14:paraId="4614D2EC" w14:textId="215F7247" w:rsidR="00CA69E4" w:rsidRPr="00935C07" w:rsidRDefault="00CA69E4" w:rsidP="00954858">
      <w:pPr>
        <w:pStyle w:val="NormalWeb"/>
        <w:jc w:val="both"/>
        <w:rPr>
          <w:rStyle w:val="Strong"/>
          <w:rFonts w:ascii="Times New Roman" w:hAnsi="Times New Roman" w:cs="Times New Roman"/>
          <w:bCs/>
          <w:sz w:val="22"/>
          <w:szCs w:val="22"/>
        </w:rPr>
      </w:pPr>
      <w:r w:rsidRPr="00935C07">
        <w:rPr>
          <w:rFonts w:ascii="Times New Roman" w:hAnsi="Times New Roman" w:cs="Times New Roman"/>
          <w:sz w:val="22"/>
          <w:szCs w:val="22"/>
        </w:rPr>
        <w:t> </w:t>
      </w:r>
      <w:r w:rsidR="00341043">
        <w:rPr>
          <w:rStyle w:val="Strong"/>
          <w:rFonts w:ascii="Times New Roman" w:hAnsi="Times New Roman" w:cs="Times New Roman"/>
          <w:bCs/>
          <w:sz w:val="22"/>
          <w:szCs w:val="22"/>
        </w:rPr>
        <w:t>References</w:t>
      </w:r>
    </w:p>
    <w:p w14:paraId="27EC7E47" w14:textId="77777777" w:rsidR="00CA69E4" w:rsidRPr="00935C07" w:rsidRDefault="00CA69E4" w:rsidP="00954858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</w:p>
    <w:p w14:paraId="2B4C89FD" w14:textId="07D2ECED" w:rsidR="00DC63D1" w:rsidRDefault="00416DCC" w:rsidP="00863A0A">
      <w:pPr>
        <w:pStyle w:val="NormalWe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 C; C.4.1</w:t>
      </w:r>
      <w:r w:rsidR="00CA69E4" w:rsidRPr="00935C07">
        <w:rPr>
          <w:rFonts w:ascii="Times New Roman" w:hAnsi="Times New Roman" w:cs="Times New Roman"/>
          <w:sz w:val="22"/>
          <w:szCs w:val="22"/>
        </w:rPr>
        <w:t xml:space="preserve"> - Wo</w:t>
      </w:r>
      <w:r>
        <w:rPr>
          <w:rFonts w:ascii="Times New Roman" w:hAnsi="Times New Roman" w:cs="Times New Roman"/>
          <w:sz w:val="22"/>
          <w:szCs w:val="22"/>
        </w:rPr>
        <w:t xml:space="preserve">rkplace Hazard Assessment Form </w:t>
      </w:r>
    </w:p>
    <w:p w14:paraId="41D7FC91" w14:textId="269EADDB" w:rsidR="00183351" w:rsidRDefault="00183351" w:rsidP="00863A0A">
      <w:pPr>
        <w:pStyle w:val="NormalWe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Section C; C.4.2 – List of Member and Employee Activities  </w:t>
      </w:r>
    </w:p>
    <w:p w14:paraId="2102E9E0" w14:textId="308068FA" w:rsidR="00183351" w:rsidRDefault="00DC63D1" w:rsidP="00863A0A">
      <w:pPr>
        <w:pStyle w:val="NormalWe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CNRO policy C.3 Identification of Hazards and Hazard Reporting.   </w:t>
      </w:r>
    </w:p>
    <w:p w14:paraId="4947FE0F" w14:textId="53C58026" w:rsidR="00183351" w:rsidRDefault="00183351" w:rsidP="00863A0A">
      <w:pPr>
        <w:pStyle w:val="NormalWe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CNRO policy B.1 Roles and Responsibilities</w:t>
      </w:r>
    </w:p>
    <w:p w14:paraId="36B53BC4" w14:textId="083222E4" w:rsidR="00CA69E4" w:rsidRDefault="00CA69E4" w:rsidP="00863A0A">
      <w:pPr>
        <w:pStyle w:val="NormalWeb"/>
        <w:rPr>
          <w:rFonts w:ascii="Times New Roman" w:hAnsi="Times New Roman" w:cs="Times New Roman"/>
          <w:sz w:val="22"/>
          <w:szCs w:val="22"/>
        </w:rPr>
      </w:pPr>
      <w:r w:rsidRPr="00935C07">
        <w:rPr>
          <w:rFonts w:ascii="Times New Roman" w:hAnsi="Times New Roman" w:cs="Times New Roman"/>
          <w:sz w:val="22"/>
          <w:szCs w:val="22"/>
        </w:rPr>
        <w:br/>
      </w:r>
    </w:p>
    <w:p w14:paraId="1B6D82EC" w14:textId="14511F13" w:rsidR="0089416C" w:rsidRDefault="0089416C" w:rsidP="00863A0A">
      <w:pPr>
        <w:pStyle w:val="NormalWeb"/>
        <w:rPr>
          <w:rFonts w:ascii="Times New Roman" w:hAnsi="Times New Roman" w:cs="Times New Roman"/>
          <w:sz w:val="22"/>
          <w:szCs w:val="22"/>
        </w:rPr>
      </w:pPr>
    </w:p>
    <w:p w14:paraId="56051F04" w14:textId="0A6C38E8" w:rsidR="00C31BA1" w:rsidRDefault="00C31BA1" w:rsidP="00863A0A">
      <w:pPr>
        <w:pStyle w:val="NormalWe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Appendix A</w:t>
      </w:r>
    </w:p>
    <w:p w14:paraId="16042788" w14:textId="5BFFE071" w:rsidR="00C31BA1" w:rsidRDefault="00C31BA1" w:rsidP="00C31BA1">
      <w:pPr>
        <w:pStyle w:val="NormalWeb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Routine Work Activities by Work Environment</w:t>
      </w:r>
    </w:p>
    <w:p w14:paraId="02522C44" w14:textId="2578DEAF" w:rsidR="00C31BA1" w:rsidRDefault="00C31BA1" w:rsidP="00C31BA1">
      <w:pPr>
        <w:pStyle w:val="NormalWeb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2977"/>
        <w:gridCol w:w="4819"/>
      </w:tblGrid>
      <w:tr w:rsidR="00CF3DAB" w14:paraId="32277886" w14:textId="77777777" w:rsidTr="007E7058">
        <w:tc>
          <w:tcPr>
            <w:tcW w:w="2405" w:type="dxa"/>
          </w:tcPr>
          <w:p w14:paraId="7D203417" w14:textId="72A0A3FF" w:rsidR="00CF3DAB" w:rsidRDefault="00CF3DAB" w:rsidP="00C31BA1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977" w:type="dxa"/>
          </w:tcPr>
          <w:p w14:paraId="14698341" w14:textId="35998B01" w:rsidR="00CF3DAB" w:rsidRDefault="00CF3DAB" w:rsidP="00C31BA1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Definition</w:t>
            </w:r>
          </w:p>
        </w:tc>
        <w:tc>
          <w:tcPr>
            <w:tcW w:w="4819" w:type="dxa"/>
          </w:tcPr>
          <w:p w14:paraId="577B598E" w14:textId="5E844C21" w:rsidR="00CF3DAB" w:rsidRDefault="00CF3DAB" w:rsidP="00C31BA1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Activities </w:t>
            </w:r>
          </w:p>
        </w:tc>
      </w:tr>
      <w:tr w:rsidR="00CF3DAB" w14:paraId="39A77968" w14:textId="77777777" w:rsidTr="007E7058">
        <w:tc>
          <w:tcPr>
            <w:tcW w:w="2405" w:type="dxa"/>
          </w:tcPr>
          <w:p w14:paraId="1D27F117" w14:textId="77777777" w:rsidR="00CF3DAB" w:rsidRDefault="00CF3DAB" w:rsidP="00CF3DAB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</w:p>
          <w:p w14:paraId="35C34F9A" w14:textId="77777777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Hospital</w:t>
            </w:r>
          </w:p>
          <w:p w14:paraId="45036ABF" w14:textId="77777777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Schools</w:t>
            </w:r>
          </w:p>
          <w:p w14:paraId="2F4781A6" w14:textId="0406B3BA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Residential Facilities</w:t>
            </w:r>
          </w:p>
        </w:tc>
        <w:tc>
          <w:tcPr>
            <w:tcW w:w="2977" w:type="dxa"/>
          </w:tcPr>
          <w:p w14:paraId="7215FA4F" w14:textId="5C182D73" w:rsidR="00CF3DAB" w:rsidRDefault="00CF3DAB" w:rsidP="007E7058">
            <w:pPr>
              <w:pStyle w:val="NormalWeb"/>
              <w:numPr>
                <w:ilvl w:val="0"/>
                <w:numId w:val="41"/>
              </w:numPr>
              <w:ind w:left="3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Care of more than 1 patient at a time</w:t>
            </w:r>
            <w:r w:rsidR="007E7058">
              <w:rPr>
                <w:rFonts w:ascii="Times New Roman" w:hAnsi="Times New Roman" w:cs="Times New Roman"/>
                <w:sz w:val="22"/>
                <w:szCs w:val="22"/>
              </w:rPr>
              <w:t xml:space="preserve"> by a Member</w:t>
            </w:r>
          </w:p>
        </w:tc>
        <w:tc>
          <w:tcPr>
            <w:tcW w:w="4819" w:type="dxa"/>
          </w:tcPr>
          <w:p w14:paraId="7AD532DD" w14:textId="77777777" w:rsidR="00CF3DAB" w:rsidRDefault="00CF3DAB" w:rsidP="00CF3DAB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Patient care</w:t>
            </w:r>
          </w:p>
          <w:p w14:paraId="26A8B051" w14:textId="1823A9D8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523842868"/>
            <w:r>
              <w:rPr>
                <w:rFonts w:ascii="Times New Roman" w:hAnsi="Times New Roman" w:cs="Times New Roman"/>
                <w:sz w:val="22"/>
                <w:szCs w:val="22"/>
              </w:rPr>
              <w:t>Transfers between bed and chair</w:t>
            </w:r>
          </w:p>
          <w:p w14:paraId="56567431" w14:textId="2B377286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Stretcher to stretcher transfers</w:t>
            </w:r>
          </w:p>
          <w:p w14:paraId="503CF872" w14:textId="45853355" w:rsidR="007E7058" w:rsidRDefault="007E7058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Repositioning</w:t>
            </w:r>
          </w:p>
          <w:p w14:paraId="220F225E" w14:textId="4F768284" w:rsidR="00050C42" w:rsidRDefault="00050C42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Transfers to and from the Offload Area (hospital only) via stretcher</w:t>
            </w:r>
          </w:p>
          <w:p w14:paraId="1079EBAE" w14:textId="3A870DBD" w:rsidR="00D47307" w:rsidRDefault="00D47307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Vital Sign measurement</w:t>
            </w:r>
          </w:p>
          <w:p w14:paraId="473E0BF0" w14:textId="6D3974A6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Bathing and personal care</w:t>
            </w:r>
          </w:p>
          <w:p w14:paraId="725BD5EA" w14:textId="634ACD49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Dressing</w:t>
            </w:r>
            <w:r w:rsidR="00050C42">
              <w:rPr>
                <w:rFonts w:ascii="Times New Roman" w:hAnsi="Times New Roman" w:cs="Times New Roman"/>
                <w:sz w:val="22"/>
                <w:szCs w:val="22"/>
              </w:rPr>
              <w:t>/undressing</w:t>
            </w:r>
          </w:p>
          <w:p w14:paraId="323125CE" w14:textId="77777777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Feeding</w:t>
            </w:r>
          </w:p>
          <w:p w14:paraId="259772FD" w14:textId="77777777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Suctioning</w:t>
            </w:r>
          </w:p>
          <w:p w14:paraId="777D3E71" w14:textId="1C9D4FA7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Dressing changes</w:t>
            </w:r>
          </w:p>
          <w:p w14:paraId="5A058B90" w14:textId="4E5FE239" w:rsidR="00D47307" w:rsidRDefault="00D47307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Medication administration</w:t>
            </w:r>
          </w:p>
          <w:p w14:paraId="0C44F6C3" w14:textId="77777777" w:rsidR="00CF3DAB" w:rsidRDefault="00CF3DAB" w:rsidP="00CF3DAB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Application of assistive devices</w:t>
            </w:r>
          </w:p>
          <w:bookmarkEnd w:id="2"/>
          <w:p w14:paraId="5F481F53" w14:textId="77777777" w:rsidR="00CF3DAB" w:rsidRDefault="00CF3DAB" w:rsidP="00CF3DAB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Equipment</w:t>
            </w:r>
          </w:p>
          <w:p w14:paraId="3F3B0C40" w14:textId="77777777" w:rsidR="00CF3DAB" w:rsidRDefault="00CF3DAB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Mechanical Lifts</w:t>
            </w:r>
          </w:p>
          <w:p w14:paraId="2DE5C549" w14:textId="77777777" w:rsidR="00CF3DAB" w:rsidRDefault="00CF3DAB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Stretchers</w:t>
            </w:r>
          </w:p>
          <w:p w14:paraId="7986B65D" w14:textId="77777777" w:rsidR="00CF3DAB" w:rsidRDefault="00CF3DAB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Wheelchairs</w:t>
            </w:r>
          </w:p>
          <w:p w14:paraId="0F496B0B" w14:textId="77777777" w:rsidR="00CF3DAB" w:rsidRDefault="000E13C3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Hospital beds</w:t>
            </w:r>
          </w:p>
          <w:p w14:paraId="427F6C55" w14:textId="77777777" w:rsidR="000E13C3" w:rsidRDefault="000E13C3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Geriatric and or recliner chairs</w:t>
            </w:r>
          </w:p>
          <w:p w14:paraId="33040007" w14:textId="77777777" w:rsidR="000E13C3" w:rsidRDefault="000E13C3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Suction machines</w:t>
            </w:r>
          </w:p>
          <w:p w14:paraId="207FC92C" w14:textId="77777777" w:rsidR="000E13C3" w:rsidRDefault="000E13C3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BiPAP machines</w:t>
            </w:r>
          </w:p>
          <w:p w14:paraId="3AE52233" w14:textId="77777777" w:rsidR="000E13C3" w:rsidRDefault="000E13C3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Feeding pumps</w:t>
            </w:r>
          </w:p>
          <w:p w14:paraId="394FEFC8" w14:textId="77777777" w:rsidR="000E13C3" w:rsidRDefault="000E13C3" w:rsidP="00CF3DAB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poles</w:t>
            </w:r>
          </w:p>
          <w:p w14:paraId="6954D0C2" w14:textId="77777777" w:rsidR="000E13C3" w:rsidRDefault="000E13C3" w:rsidP="000E13C3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Portable Oxygen</w:t>
            </w:r>
          </w:p>
          <w:p w14:paraId="631A7842" w14:textId="77777777" w:rsidR="007E7058" w:rsidRDefault="007E7058" w:rsidP="007E7058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</w:p>
          <w:p w14:paraId="3B27D7CB" w14:textId="6BACE603" w:rsidR="007E7058" w:rsidRDefault="007E7058" w:rsidP="007E7058">
            <w:pPr>
              <w:pStyle w:val="NormalWeb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Receiving report from Paramedics (offload only)</w:t>
            </w:r>
          </w:p>
          <w:p w14:paraId="3FF64567" w14:textId="77777777" w:rsidR="007E7058" w:rsidRDefault="007E7058" w:rsidP="007E7058">
            <w:pPr>
              <w:pStyle w:val="NormalWeb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Receiving report and/or information from facility staff</w:t>
            </w:r>
          </w:p>
          <w:p w14:paraId="65459664" w14:textId="57E19AD8" w:rsidR="007E7058" w:rsidRPr="007E7058" w:rsidRDefault="007E7058" w:rsidP="007E7058">
            <w:pPr>
              <w:pStyle w:val="NormalWeb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Interactions with family</w:t>
            </w:r>
          </w:p>
        </w:tc>
      </w:tr>
      <w:tr w:rsidR="00CF3DAB" w14:paraId="7ACC2D36" w14:textId="77777777" w:rsidTr="007E7058">
        <w:tc>
          <w:tcPr>
            <w:tcW w:w="2405" w:type="dxa"/>
          </w:tcPr>
          <w:p w14:paraId="267AB65F" w14:textId="77777777" w:rsidR="00CF3DAB" w:rsidRDefault="00CF3DAB" w:rsidP="00CF3DAB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Community </w:t>
            </w:r>
          </w:p>
          <w:p w14:paraId="68E96704" w14:textId="7C615514" w:rsidR="00CF3DAB" w:rsidRDefault="00CF3DAB" w:rsidP="00CF3DAB">
            <w:pPr>
              <w:pStyle w:val="NormalWe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Private Residences</w:t>
            </w:r>
          </w:p>
        </w:tc>
        <w:tc>
          <w:tcPr>
            <w:tcW w:w="2977" w:type="dxa"/>
          </w:tcPr>
          <w:p w14:paraId="719C47FA" w14:textId="2A0A6401" w:rsidR="00CF3DAB" w:rsidRDefault="000E13C3" w:rsidP="000E13C3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Care of 1 patient </w:t>
            </w:r>
            <w:r w:rsidR="007E7058">
              <w:rPr>
                <w:rFonts w:ascii="Times New Roman" w:hAnsi="Times New Roman" w:cs="Times New Roman"/>
                <w:sz w:val="22"/>
                <w:szCs w:val="22"/>
              </w:rPr>
              <w:t>at a time by a Member</w:t>
            </w:r>
          </w:p>
        </w:tc>
        <w:tc>
          <w:tcPr>
            <w:tcW w:w="4819" w:type="dxa"/>
          </w:tcPr>
          <w:p w14:paraId="3BAC4A41" w14:textId="77777777" w:rsidR="007E7058" w:rsidRDefault="007E7058" w:rsidP="007E7058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Patient care</w:t>
            </w:r>
          </w:p>
          <w:p w14:paraId="5BA9678B" w14:textId="77777777" w:rsidR="007E7058" w:rsidRDefault="007E7058" w:rsidP="007E7058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Transfers between bed and chair</w:t>
            </w:r>
          </w:p>
          <w:p w14:paraId="5A5EB115" w14:textId="77777777" w:rsidR="007E7058" w:rsidRDefault="007E7058" w:rsidP="007E7058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Bathing and personal care</w:t>
            </w:r>
          </w:p>
          <w:p w14:paraId="7DBC5A67" w14:textId="77777777" w:rsidR="007E7058" w:rsidRDefault="007E7058" w:rsidP="007E7058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Dressing</w:t>
            </w:r>
          </w:p>
          <w:p w14:paraId="3DE51136" w14:textId="77777777" w:rsidR="007E7058" w:rsidRDefault="007E7058" w:rsidP="007E7058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Feeding</w:t>
            </w:r>
          </w:p>
          <w:p w14:paraId="17D21EC2" w14:textId="77777777" w:rsidR="007E7058" w:rsidRDefault="007E7058" w:rsidP="007E7058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Suctioning</w:t>
            </w:r>
          </w:p>
          <w:p w14:paraId="72F2BFA8" w14:textId="77777777" w:rsidR="007E7058" w:rsidRDefault="007E7058" w:rsidP="007E7058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Dressing changes</w:t>
            </w:r>
          </w:p>
          <w:p w14:paraId="65AF7F4C" w14:textId="77777777" w:rsidR="007E7058" w:rsidRDefault="007E7058" w:rsidP="007E7058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Application of assistive devices</w:t>
            </w:r>
          </w:p>
          <w:p w14:paraId="18B37CC6" w14:textId="77777777" w:rsidR="007E7058" w:rsidRDefault="007E7058" w:rsidP="007E7058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Equipment</w:t>
            </w:r>
          </w:p>
          <w:p w14:paraId="38C67C91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Mechanical Lifts</w:t>
            </w:r>
          </w:p>
          <w:p w14:paraId="31A588D7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Stretchers</w:t>
            </w:r>
          </w:p>
          <w:p w14:paraId="367F627E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Wheelchairs</w:t>
            </w:r>
          </w:p>
          <w:p w14:paraId="4FF25310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Hospital beds</w:t>
            </w:r>
          </w:p>
          <w:p w14:paraId="1E697E1B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Geriatric and or recliner chairs</w:t>
            </w:r>
          </w:p>
          <w:p w14:paraId="50179DDC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Suction machines</w:t>
            </w:r>
          </w:p>
          <w:p w14:paraId="350FE8C6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BiPAP machines</w:t>
            </w:r>
          </w:p>
          <w:p w14:paraId="3E61C454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Feeding pumps</w:t>
            </w:r>
          </w:p>
          <w:p w14:paraId="3D3DB049" w14:textId="77777777" w:rsidR="007E7058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poles</w:t>
            </w:r>
          </w:p>
          <w:p w14:paraId="7526A628" w14:textId="77777777" w:rsidR="00CF3DAB" w:rsidRDefault="007E7058" w:rsidP="007E7058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E7058">
              <w:rPr>
                <w:rFonts w:ascii="Times New Roman" w:hAnsi="Times New Roman" w:cs="Times New Roman"/>
                <w:sz w:val="22"/>
                <w:szCs w:val="22"/>
              </w:rPr>
              <w:t>Portable Oxygen</w:t>
            </w:r>
          </w:p>
          <w:p w14:paraId="66C1320F" w14:textId="77777777" w:rsidR="00B37381" w:rsidRDefault="00B37381" w:rsidP="00B37381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</w:p>
          <w:p w14:paraId="5D21F54B" w14:textId="43017CFA" w:rsidR="00B37381" w:rsidRPr="007E7058" w:rsidRDefault="00B37381" w:rsidP="00B37381">
            <w:pPr>
              <w:pStyle w:val="NormalWeb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Interactions with family</w:t>
            </w:r>
          </w:p>
        </w:tc>
      </w:tr>
      <w:tr w:rsidR="00CF3DAB" w14:paraId="332D3D36" w14:textId="77777777" w:rsidTr="007E7058">
        <w:tc>
          <w:tcPr>
            <w:tcW w:w="2405" w:type="dxa"/>
          </w:tcPr>
          <w:p w14:paraId="3DECB93D" w14:textId="77777777" w:rsidR="00CF3DAB" w:rsidRDefault="00CF3DAB" w:rsidP="00CF3DAB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Office</w:t>
            </w:r>
          </w:p>
          <w:p w14:paraId="05EF7133" w14:textId="0983181A" w:rsidR="00CF3DAB" w:rsidRDefault="00CF3DAB" w:rsidP="00CF3DAB">
            <w:pPr>
              <w:pStyle w:val="NormalWe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CNRO office</w:t>
            </w:r>
          </w:p>
        </w:tc>
        <w:tc>
          <w:tcPr>
            <w:tcW w:w="2977" w:type="dxa"/>
          </w:tcPr>
          <w:p w14:paraId="03D5F86A" w14:textId="45256677" w:rsidR="00CF3DAB" w:rsidRDefault="007E7058" w:rsidP="000E13C3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Employees who only work in the office environment.   </w:t>
            </w:r>
          </w:p>
        </w:tc>
        <w:tc>
          <w:tcPr>
            <w:tcW w:w="4819" w:type="dxa"/>
          </w:tcPr>
          <w:p w14:paraId="5FDF81F6" w14:textId="77777777" w:rsidR="00CF3DAB" w:rsidRDefault="00B37381" w:rsidP="00B37381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Computer work</w:t>
            </w:r>
          </w:p>
          <w:p w14:paraId="601A063F" w14:textId="77777777" w:rsidR="00B37381" w:rsidRDefault="00B37381" w:rsidP="00B37381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Sitting at a desk</w:t>
            </w:r>
          </w:p>
          <w:p w14:paraId="600FF55D" w14:textId="77777777" w:rsidR="00B37381" w:rsidRDefault="00B37381" w:rsidP="00B37381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Photocopying/faxing</w:t>
            </w:r>
          </w:p>
          <w:p w14:paraId="79B1638B" w14:textId="5C7DD5CE" w:rsidR="00B37381" w:rsidRDefault="00B37381" w:rsidP="00B37381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Occasional Lifting</w:t>
            </w:r>
          </w:p>
          <w:p w14:paraId="3F09D73B" w14:textId="77777777" w:rsidR="00B37381" w:rsidRDefault="00B37381" w:rsidP="00B37381">
            <w:pPr>
              <w:pStyle w:val="NormalWeb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Water bottles</w:t>
            </w:r>
          </w:p>
          <w:p w14:paraId="25716A38" w14:textId="77777777" w:rsidR="00B37381" w:rsidRDefault="00B37381" w:rsidP="00B37381">
            <w:pPr>
              <w:pStyle w:val="NormalWeb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</w:t>
            </w:r>
          </w:p>
          <w:p w14:paraId="2E572C09" w14:textId="77777777" w:rsidR="00B37381" w:rsidRDefault="00B37381" w:rsidP="00B37381">
            <w:pPr>
              <w:pStyle w:val="NormalWeb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Record boxes</w:t>
            </w:r>
          </w:p>
          <w:p w14:paraId="1FA130B3" w14:textId="77777777" w:rsidR="00B37381" w:rsidRDefault="00B37381" w:rsidP="00B37381">
            <w:pPr>
              <w:pStyle w:val="NormalWe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</w:p>
          <w:p w14:paraId="02576A38" w14:textId="77777777" w:rsidR="00B37381" w:rsidRDefault="00B37381" w:rsidP="00B37381">
            <w:pPr>
              <w:pStyle w:val="NormalWeb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Members</w:t>
            </w:r>
          </w:p>
          <w:p w14:paraId="49B87A60" w14:textId="77777777" w:rsidR="00B37381" w:rsidRDefault="00B37381" w:rsidP="00B37381">
            <w:pPr>
              <w:pStyle w:val="NormalWeb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Clients</w:t>
            </w:r>
          </w:p>
          <w:p w14:paraId="4DD65950" w14:textId="0B451A2C" w:rsidR="00B37381" w:rsidRPr="00B37381" w:rsidRDefault="00B37381" w:rsidP="00B37381">
            <w:pPr>
              <w:pStyle w:val="NormalWeb"/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Representatives from other agencies.   </w:t>
            </w:r>
          </w:p>
        </w:tc>
      </w:tr>
    </w:tbl>
    <w:p w14:paraId="290398F9" w14:textId="77777777" w:rsidR="00C31BA1" w:rsidRPr="00935C07" w:rsidRDefault="00C31BA1" w:rsidP="00C31BA1">
      <w:pPr>
        <w:pStyle w:val="NormalWeb"/>
        <w:jc w:val="center"/>
        <w:rPr>
          <w:rFonts w:ascii="Times New Roman" w:hAnsi="Times New Roman" w:cs="Times New Roman"/>
          <w:sz w:val="22"/>
          <w:szCs w:val="22"/>
        </w:rPr>
      </w:pPr>
    </w:p>
    <w:sectPr w:rsidR="00C31BA1" w:rsidRPr="00935C07" w:rsidSect="00A50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3A7C" w14:textId="77777777" w:rsidR="001D4BFB" w:rsidRDefault="001D4BFB" w:rsidP="00650D3D">
      <w:r>
        <w:separator/>
      </w:r>
    </w:p>
  </w:endnote>
  <w:endnote w:type="continuationSeparator" w:id="0">
    <w:p w14:paraId="63B59FB4" w14:textId="77777777" w:rsidR="001D4BFB" w:rsidRDefault="001D4BFB" w:rsidP="0065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D45F" w14:textId="77777777" w:rsidR="00DD6CDE" w:rsidRDefault="00DD6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117685109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35EB32" w14:textId="2BA2E409" w:rsidR="00285B13" w:rsidRPr="00285B13" w:rsidRDefault="00285B13">
            <w:pPr>
              <w:pStyle w:val="Footer"/>
              <w:jc w:val="right"/>
              <w:rPr>
                <w:sz w:val="22"/>
                <w:szCs w:val="22"/>
              </w:rPr>
            </w:pPr>
            <w:r w:rsidRPr="00285B13">
              <w:rPr>
                <w:sz w:val="22"/>
                <w:szCs w:val="22"/>
              </w:rPr>
              <w:t xml:space="preserve">Page </w:t>
            </w:r>
            <w:r w:rsidRPr="00285B13">
              <w:rPr>
                <w:b/>
                <w:bCs/>
                <w:sz w:val="22"/>
                <w:szCs w:val="22"/>
              </w:rPr>
              <w:fldChar w:fldCharType="begin"/>
            </w:r>
            <w:r w:rsidRPr="00285B13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285B13">
              <w:rPr>
                <w:b/>
                <w:bCs/>
                <w:sz w:val="22"/>
                <w:szCs w:val="22"/>
              </w:rPr>
              <w:fldChar w:fldCharType="separate"/>
            </w:r>
            <w:r w:rsidRPr="00285B13">
              <w:rPr>
                <w:b/>
                <w:bCs/>
                <w:noProof/>
                <w:sz w:val="22"/>
                <w:szCs w:val="22"/>
              </w:rPr>
              <w:t>2</w:t>
            </w:r>
            <w:r w:rsidRPr="00285B13">
              <w:rPr>
                <w:b/>
                <w:bCs/>
                <w:sz w:val="22"/>
                <w:szCs w:val="22"/>
              </w:rPr>
              <w:fldChar w:fldCharType="end"/>
            </w:r>
            <w:r w:rsidRPr="00285B13">
              <w:rPr>
                <w:sz w:val="22"/>
                <w:szCs w:val="22"/>
              </w:rPr>
              <w:t xml:space="preserve"> of </w:t>
            </w:r>
            <w:r w:rsidRPr="00285B13">
              <w:rPr>
                <w:b/>
                <w:bCs/>
                <w:sz w:val="22"/>
                <w:szCs w:val="22"/>
              </w:rPr>
              <w:fldChar w:fldCharType="begin"/>
            </w:r>
            <w:r w:rsidRPr="00285B13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285B13">
              <w:rPr>
                <w:b/>
                <w:bCs/>
                <w:sz w:val="22"/>
                <w:szCs w:val="22"/>
              </w:rPr>
              <w:fldChar w:fldCharType="separate"/>
            </w:r>
            <w:r w:rsidRPr="00285B13">
              <w:rPr>
                <w:b/>
                <w:bCs/>
                <w:noProof/>
                <w:sz w:val="22"/>
                <w:szCs w:val="22"/>
              </w:rPr>
              <w:t>2</w:t>
            </w:r>
            <w:r w:rsidRPr="00285B1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7C7324E" w14:textId="77777777" w:rsidR="00A56436" w:rsidRDefault="00A56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7971" w14:textId="77777777" w:rsidR="00DD6CDE" w:rsidRDefault="00DD6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A70EB" w14:textId="77777777" w:rsidR="001D4BFB" w:rsidRDefault="001D4BFB" w:rsidP="00650D3D">
      <w:r>
        <w:separator/>
      </w:r>
    </w:p>
  </w:footnote>
  <w:footnote w:type="continuationSeparator" w:id="0">
    <w:p w14:paraId="65B213AE" w14:textId="77777777" w:rsidR="001D4BFB" w:rsidRDefault="001D4BFB" w:rsidP="0065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3040" w14:textId="77777777" w:rsidR="00DD6CDE" w:rsidRDefault="00DD6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7"/>
      <w:gridCol w:w="1980"/>
      <w:gridCol w:w="1980"/>
      <w:gridCol w:w="1870"/>
      <w:gridCol w:w="110"/>
      <w:gridCol w:w="1709"/>
    </w:tblGrid>
    <w:tr w:rsidR="00650D3D" w:rsidRPr="00E961A4" w14:paraId="7A5C2707" w14:textId="77777777" w:rsidTr="00954858">
      <w:trPr>
        <w:trHeight w:val="841"/>
      </w:trPr>
      <w:tc>
        <w:tcPr>
          <w:tcW w:w="9786" w:type="dxa"/>
          <w:gridSpan w:val="6"/>
        </w:tcPr>
        <w:p w14:paraId="3935B2EB" w14:textId="54061BCA" w:rsidR="00650D3D" w:rsidRPr="00E961A4" w:rsidRDefault="00974D50" w:rsidP="00650D3D">
          <w:pPr>
            <w:jc w:val="center"/>
            <w:rPr>
              <w:rFonts w:ascii="Times" w:hAnsi="Times"/>
              <w:b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3E8966E" wp14:editId="53B14DE5">
                <wp:simplePos x="0" y="0"/>
                <wp:positionH relativeFrom="column">
                  <wp:posOffset>68580</wp:posOffset>
                </wp:positionH>
                <wp:positionV relativeFrom="paragraph">
                  <wp:posOffset>91440</wp:posOffset>
                </wp:positionV>
                <wp:extent cx="800100" cy="352425"/>
                <wp:effectExtent l="0" t="0" r="0" b="0"/>
                <wp:wrapNone/>
                <wp:docPr id="2" name="Picture 3" descr="cnro logo-final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nro logo-final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martTag w:uri="urn:schemas-microsoft-com:office:smarttags" w:element="PersonName">
            <w:r w:rsidR="00650D3D" w:rsidRPr="00E961A4">
              <w:rPr>
                <w:rFonts w:ascii="Times" w:hAnsi="Times"/>
                <w:b/>
                <w:smallCaps/>
              </w:rPr>
              <w:t>Community Nursing</w:t>
            </w:r>
          </w:smartTag>
          <w:r w:rsidR="00650D3D" w:rsidRPr="00E961A4">
            <w:rPr>
              <w:rFonts w:ascii="Times" w:hAnsi="Times"/>
              <w:b/>
              <w:smallCaps/>
            </w:rPr>
            <w:t xml:space="preserve"> Registry of </w:t>
          </w:r>
          <w:smartTag w:uri="urn:schemas-microsoft-com:office:smarttags" w:element="place">
            <w:smartTag w:uri="urn:schemas-microsoft-com:office:smarttags" w:element="City">
              <w:r w:rsidR="00650D3D" w:rsidRPr="00E961A4">
                <w:rPr>
                  <w:rFonts w:ascii="Times" w:hAnsi="Times"/>
                  <w:b/>
                  <w:smallCaps/>
                </w:rPr>
                <w:t>Ottawa</w:t>
              </w:r>
            </w:smartTag>
          </w:smartTag>
        </w:p>
        <w:p w14:paraId="5C1DB2AB" w14:textId="77777777" w:rsidR="00650D3D" w:rsidRPr="00E961A4" w:rsidRDefault="00650D3D" w:rsidP="00782A38">
          <w:pPr>
            <w:jc w:val="center"/>
            <w:rPr>
              <w:rFonts w:ascii="Times" w:hAnsi="Times"/>
            </w:rPr>
          </w:pPr>
          <w:r w:rsidRPr="00E961A4">
            <w:rPr>
              <w:rFonts w:ascii="Times" w:hAnsi="Times"/>
              <w:b/>
              <w:smallCaps/>
            </w:rPr>
            <w:t>Health and Safety Policies and Procedures</w:t>
          </w:r>
        </w:p>
      </w:tc>
    </w:tr>
    <w:tr w:rsidR="00650D3D" w:rsidRPr="00E961A4" w14:paraId="690FD796" w14:textId="77777777" w:rsidTr="00370A5C">
      <w:tc>
        <w:tcPr>
          <w:tcW w:w="4117" w:type="dxa"/>
          <w:gridSpan w:val="2"/>
        </w:tcPr>
        <w:p w14:paraId="3C5240BD" w14:textId="77777777" w:rsidR="00650D3D" w:rsidRPr="00E961A4" w:rsidRDefault="00650D3D" w:rsidP="00650D3D">
          <w:pPr>
            <w:rPr>
              <w:rFonts w:ascii="Times" w:hAnsi="Times"/>
              <w:b/>
              <w:smallCaps/>
            </w:rPr>
          </w:pPr>
          <w:r w:rsidRPr="00E961A4">
            <w:rPr>
              <w:rFonts w:ascii="Times" w:hAnsi="Times"/>
              <w:b/>
              <w:smallCaps/>
              <w:sz w:val="22"/>
              <w:szCs w:val="22"/>
            </w:rPr>
            <w:t xml:space="preserve">Section C:  </w:t>
          </w:r>
          <w:r>
            <w:rPr>
              <w:rFonts w:ascii="Times" w:hAnsi="Times"/>
              <w:b/>
              <w:smallCaps/>
              <w:sz w:val="22"/>
              <w:szCs w:val="22"/>
            </w:rPr>
            <w:t>Hazard Recognition and Assessment</w:t>
          </w:r>
        </w:p>
      </w:tc>
      <w:tc>
        <w:tcPr>
          <w:tcW w:w="5669" w:type="dxa"/>
          <w:gridSpan w:val="4"/>
        </w:tcPr>
        <w:p w14:paraId="3A8A5C9D" w14:textId="70C3CE97" w:rsidR="00650D3D" w:rsidRPr="00E961A4" w:rsidRDefault="00650D3D" w:rsidP="00650D3D">
          <w:pPr>
            <w:rPr>
              <w:rFonts w:ascii="Times" w:hAnsi="Times"/>
              <w:b/>
              <w:smallCaps/>
            </w:rPr>
          </w:pPr>
          <w:r>
            <w:rPr>
              <w:rFonts w:ascii="Times" w:hAnsi="Times"/>
              <w:b/>
              <w:smallCaps/>
              <w:sz w:val="22"/>
              <w:szCs w:val="22"/>
            </w:rPr>
            <w:t xml:space="preserve">C.4 </w:t>
          </w:r>
          <w:r w:rsidR="006F27EB">
            <w:rPr>
              <w:rFonts w:ascii="Times" w:hAnsi="Times"/>
              <w:b/>
              <w:smallCaps/>
              <w:sz w:val="22"/>
              <w:szCs w:val="22"/>
            </w:rPr>
            <w:t>R</w:t>
          </w:r>
          <w:r w:rsidR="00CB6334">
            <w:rPr>
              <w:rFonts w:ascii="Times" w:hAnsi="Times"/>
              <w:b/>
              <w:smallCaps/>
              <w:sz w:val="22"/>
              <w:szCs w:val="22"/>
            </w:rPr>
            <w:t xml:space="preserve">isk </w:t>
          </w:r>
          <w:r>
            <w:rPr>
              <w:rFonts w:ascii="Times" w:hAnsi="Times"/>
              <w:b/>
              <w:smallCaps/>
              <w:sz w:val="22"/>
              <w:szCs w:val="22"/>
            </w:rPr>
            <w:t>Identification and Assessment</w:t>
          </w:r>
        </w:p>
      </w:tc>
    </w:tr>
    <w:tr w:rsidR="00954858" w:rsidRPr="00E961A4" w14:paraId="75D11FF3" w14:textId="77777777" w:rsidTr="00370A5C">
      <w:tc>
        <w:tcPr>
          <w:tcW w:w="2137" w:type="dxa"/>
        </w:tcPr>
        <w:p w14:paraId="1FCE8C8E" w14:textId="77777777" w:rsidR="00954858" w:rsidRPr="00E961A4" w:rsidRDefault="00954858" w:rsidP="00650D3D">
          <w:pPr>
            <w:rPr>
              <w:rFonts w:ascii="Times" w:hAnsi="Times"/>
              <w:sz w:val="18"/>
              <w:szCs w:val="18"/>
            </w:rPr>
          </w:pPr>
          <w:r w:rsidRPr="00E961A4">
            <w:rPr>
              <w:rFonts w:ascii="Times" w:hAnsi="Times"/>
              <w:b/>
              <w:sz w:val="18"/>
              <w:szCs w:val="18"/>
            </w:rPr>
            <w:t>Date Issued</w:t>
          </w:r>
          <w:r w:rsidRPr="00E961A4">
            <w:rPr>
              <w:rFonts w:ascii="Times" w:hAnsi="Times"/>
              <w:sz w:val="18"/>
              <w:szCs w:val="18"/>
            </w:rPr>
            <w:t>:</w:t>
          </w:r>
          <w:r w:rsidRPr="00E961A4">
            <w:rPr>
              <w:rFonts w:ascii="Times" w:hAnsi="Times"/>
              <w:b/>
              <w:sz w:val="18"/>
              <w:szCs w:val="18"/>
            </w:rPr>
            <w:t xml:space="preserve">  04/2011</w:t>
          </w:r>
        </w:p>
      </w:tc>
      <w:tc>
        <w:tcPr>
          <w:tcW w:w="1980" w:type="dxa"/>
        </w:tcPr>
        <w:p w14:paraId="51F2EF1D" w14:textId="77777777" w:rsidR="00954858" w:rsidRPr="00E961A4" w:rsidRDefault="00954858" w:rsidP="00650D3D">
          <w:pPr>
            <w:rPr>
              <w:rFonts w:ascii="Times" w:hAnsi="Times"/>
              <w:b/>
              <w:sz w:val="18"/>
              <w:szCs w:val="18"/>
            </w:rPr>
          </w:pPr>
          <w:r w:rsidRPr="00E961A4">
            <w:rPr>
              <w:rFonts w:ascii="Times" w:hAnsi="Times"/>
              <w:b/>
              <w:sz w:val="18"/>
              <w:szCs w:val="18"/>
            </w:rPr>
            <w:t xml:space="preserve">Date Revised: </w:t>
          </w:r>
          <w:r>
            <w:rPr>
              <w:rFonts w:ascii="Times" w:hAnsi="Times"/>
              <w:b/>
              <w:sz w:val="18"/>
              <w:szCs w:val="18"/>
            </w:rPr>
            <w:t>07/2016</w:t>
          </w:r>
        </w:p>
      </w:tc>
      <w:tc>
        <w:tcPr>
          <w:tcW w:w="1980" w:type="dxa"/>
        </w:tcPr>
        <w:p w14:paraId="6FCC08F8" w14:textId="77777777" w:rsidR="00954858" w:rsidRPr="00E961A4" w:rsidRDefault="00954858" w:rsidP="00650D3D">
          <w:pPr>
            <w:rPr>
              <w:rFonts w:ascii="Times" w:hAnsi="Times"/>
              <w:b/>
              <w:sz w:val="18"/>
              <w:szCs w:val="18"/>
            </w:rPr>
          </w:pPr>
          <w:r>
            <w:rPr>
              <w:rFonts w:ascii="Times" w:hAnsi="Times"/>
              <w:b/>
              <w:sz w:val="18"/>
              <w:szCs w:val="18"/>
            </w:rPr>
            <w:t>Date revised: 07/2017</w:t>
          </w:r>
        </w:p>
      </w:tc>
      <w:tc>
        <w:tcPr>
          <w:tcW w:w="1980" w:type="dxa"/>
          <w:gridSpan w:val="2"/>
        </w:tcPr>
        <w:p w14:paraId="0180FF58" w14:textId="47F29A52" w:rsidR="00954858" w:rsidRPr="00E961A4" w:rsidRDefault="00A56436" w:rsidP="00650D3D">
          <w:pPr>
            <w:rPr>
              <w:rFonts w:ascii="Times" w:hAnsi="Times"/>
              <w:b/>
              <w:sz w:val="18"/>
              <w:szCs w:val="18"/>
            </w:rPr>
          </w:pPr>
          <w:r>
            <w:rPr>
              <w:rFonts w:ascii="Times" w:hAnsi="Times"/>
              <w:b/>
              <w:sz w:val="18"/>
              <w:szCs w:val="18"/>
            </w:rPr>
            <w:t>Date revised:  06/2018</w:t>
          </w:r>
        </w:p>
      </w:tc>
      <w:tc>
        <w:tcPr>
          <w:tcW w:w="1709" w:type="dxa"/>
        </w:tcPr>
        <w:p w14:paraId="4CD08026" w14:textId="61B747D9" w:rsidR="00954858" w:rsidRPr="00E961A4" w:rsidRDefault="006E7952" w:rsidP="00650D3D">
          <w:pPr>
            <w:rPr>
              <w:rFonts w:ascii="Times" w:hAnsi="Times"/>
              <w:b/>
              <w:sz w:val="18"/>
              <w:szCs w:val="18"/>
            </w:rPr>
          </w:pPr>
          <w:r>
            <w:rPr>
              <w:rFonts w:ascii="Times" w:hAnsi="Times"/>
              <w:b/>
              <w:sz w:val="18"/>
              <w:szCs w:val="18"/>
            </w:rPr>
            <w:t>Reviewed: 07/2019</w:t>
          </w:r>
        </w:p>
      </w:tc>
    </w:tr>
    <w:tr w:rsidR="00954858" w:rsidRPr="00E961A4" w14:paraId="300FA0D8" w14:textId="77777777" w:rsidTr="00370A5C">
      <w:tc>
        <w:tcPr>
          <w:tcW w:w="2137" w:type="dxa"/>
        </w:tcPr>
        <w:p w14:paraId="72C39307" w14:textId="490D2D61" w:rsidR="00954858" w:rsidRPr="00E961A4" w:rsidRDefault="00370A5C" w:rsidP="00370A5C">
          <w:pPr>
            <w:rPr>
              <w:rFonts w:ascii="Times" w:hAnsi="Times"/>
              <w:b/>
              <w:sz w:val="18"/>
              <w:szCs w:val="18"/>
            </w:rPr>
          </w:pPr>
          <w:r>
            <w:rPr>
              <w:rFonts w:ascii="Times" w:hAnsi="Times"/>
              <w:b/>
              <w:sz w:val="18"/>
              <w:szCs w:val="18"/>
            </w:rPr>
            <w:t>Date Reviewed: 05/2020</w:t>
          </w:r>
        </w:p>
      </w:tc>
      <w:tc>
        <w:tcPr>
          <w:tcW w:w="1980" w:type="dxa"/>
        </w:tcPr>
        <w:p w14:paraId="53EC6728" w14:textId="063388B4" w:rsidR="00954858" w:rsidRPr="00E961A4" w:rsidRDefault="00F571CD" w:rsidP="00650D3D">
          <w:pPr>
            <w:rPr>
              <w:rFonts w:ascii="Times" w:hAnsi="Times"/>
              <w:b/>
              <w:sz w:val="18"/>
              <w:szCs w:val="18"/>
            </w:rPr>
          </w:pPr>
          <w:r>
            <w:rPr>
              <w:rFonts w:ascii="Times" w:hAnsi="Times"/>
              <w:b/>
              <w:sz w:val="18"/>
              <w:szCs w:val="18"/>
            </w:rPr>
            <w:t>Date Rev</w:t>
          </w:r>
          <w:r w:rsidR="00DD6CDE">
            <w:rPr>
              <w:rFonts w:ascii="Times" w:hAnsi="Times"/>
              <w:b/>
              <w:sz w:val="18"/>
              <w:szCs w:val="18"/>
            </w:rPr>
            <w:t>iewed</w:t>
          </w:r>
          <w:r>
            <w:rPr>
              <w:rFonts w:ascii="Times" w:hAnsi="Times"/>
              <w:b/>
              <w:sz w:val="18"/>
              <w:szCs w:val="18"/>
            </w:rPr>
            <w:t xml:space="preserve"> 08/2</w:t>
          </w:r>
          <w:r w:rsidR="0099390F">
            <w:rPr>
              <w:rFonts w:ascii="Times" w:hAnsi="Times"/>
              <w:b/>
              <w:sz w:val="18"/>
              <w:szCs w:val="18"/>
            </w:rPr>
            <w:t>0</w:t>
          </w:r>
        </w:p>
      </w:tc>
      <w:tc>
        <w:tcPr>
          <w:tcW w:w="1980" w:type="dxa"/>
        </w:tcPr>
        <w:p w14:paraId="2F3E4DDD" w14:textId="3C17EAA3" w:rsidR="00954858" w:rsidRPr="00E961A4" w:rsidRDefault="00DD6CDE" w:rsidP="00650D3D">
          <w:pPr>
            <w:rPr>
              <w:rFonts w:ascii="Times" w:hAnsi="Times"/>
              <w:b/>
              <w:sz w:val="18"/>
              <w:szCs w:val="18"/>
            </w:rPr>
          </w:pPr>
          <w:r>
            <w:rPr>
              <w:rFonts w:ascii="Times" w:hAnsi="Times"/>
              <w:b/>
              <w:sz w:val="18"/>
              <w:szCs w:val="18"/>
            </w:rPr>
            <w:t>Revised: 01/2021</w:t>
          </w:r>
        </w:p>
      </w:tc>
      <w:tc>
        <w:tcPr>
          <w:tcW w:w="1870" w:type="dxa"/>
        </w:tcPr>
        <w:p w14:paraId="043DD315" w14:textId="77777777" w:rsidR="00954858" w:rsidRPr="00E961A4" w:rsidRDefault="00954858" w:rsidP="00650D3D">
          <w:pPr>
            <w:rPr>
              <w:rFonts w:ascii="Times" w:hAnsi="Times"/>
              <w:b/>
              <w:sz w:val="18"/>
              <w:szCs w:val="18"/>
            </w:rPr>
          </w:pPr>
        </w:p>
      </w:tc>
      <w:tc>
        <w:tcPr>
          <w:tcW w:w="1819" w:type="dxa"/>
          <w:gridSpan w:val="2"/>
        </w:tcPr>
        <w:p w14:paraId="52D77E28" w14:textId="2A2A01BE" w:rsidR="00954858" w:rsidRPr="00E961A4" w:rsidRDefault="00954858" w:rsidP="00650D3D">
          <w:pPr>
            <w:rPr>
              <w:rFonts w:ascii="Times" w:hAnsi="Times"/>
              <w:b/>
              <w:sz w:val="18"/>
              <w:szCs w:val="18"/>
            </w:rPr>
          </w:pPr>
        </w:p>
      </w:tc>
    </w:tr>
  </w:tbl>
  <w:p w14:paraId="629A4FEA" w14:textId="77777777" w:rsidR="00650D3D" w:rsidRDefault="00650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88E" w14:textId="77777777" w:rsidR="00DD6CDE" w:rsidRDefault="00DD6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9FB"/>
    <w:multiLevelType w:val="hybridMultilevel"/>
    <w:tmpl w:val="16E49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714"/>
    <w:multiLevelType w:val="hybridMultilevel"/>
    <w:tmpl w:val="C7663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764"/>
    <w:multiLevelType w:val="multilevel"/>
    <w:tmpl w:val="56C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95589"/>
    <w:multiLevelType w:val="multilevel"/>
    <w:tmpl w:val="7DD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91DD8"/>
    <w:multiLevelType w:val="multilevel"/>
    <w:tmpl w:val="4AEC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5665D"/>
    <w:multiLevelType w:val="multilevel"/>
    <w:tmpl w:val="AC14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C826A6"/>
    <w:multiLevelType w:val="hybridMultilevel"/>
    <w:tmpl w:val="E42893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E2E54"/>
    <w:multiLevelType w:val="hybridMultilevel"/>
    <w:tmpl w:val="1234A3F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99100B"/>
    <w:multiLevelType w:val="multilevel"/>
    <w:tmpl w:val="4AEC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F4723"/>
    <w:multiLevelType w:val="hybridMultilevel"/>
    <w:tmpl w:val="8F1ED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C1106"/>
    <w:multiLevelType w:val="hybridMultilevel"/>
    <w:tmpl w:val="6C0205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5809BF"/>
    <w:multiLevelType w:val="hybridMultilevel"/>
    <w:tmpl w:val="23ACC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102B"/>
    <w:multiLevelType w:val="hybridMultilevel"/>
    <w:tmpl w:val="E54891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324"/>
    <w:multiLevelType w:val="hybridMultilevel"/>
    <w:tmpl w:val="56F6A5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042B"/>
    <w:multiLevelType w:val="multilevel"/>
    <w:tmpl w:val="428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242EDD"/>
    <w:multiLevelType w:val="hybridMultilevel"/>
    <w:tmpl w:val="208603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8D056F"/>
    <w:multiLevelType w:val="multilevel"/>
    <w:tmpl w:val="2AE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30EE3"/>
    <w:multiLevelType w:val="multilevel"/>
    <w:tmpl w:val="BCFC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981CE6"/>
    <w:multiLevelType w:val="hybridMultilevel"/>
    <w:tmpl w:val="9CF88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716"/>
    <w:multiLevelType w:val="hybridMultilevel"/>
    <w:tmpl w:val="9AD457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748B6"/>
    <w:multiLevelType w:val="multilevel"/>
    <w:tmpl w:val="482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A010FA"/>
    <w:multiLevelType w:val="hybridMultilevel"/>
    <w:tmpl w:val="E67A5826"/>
    <w:lvl w:ilvl="0" w:tplc="7E72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7" w:hanging="360"/>
      </w:pPr>
    </w:lvl>
    <w:lvl w:ilvl="2" w:tplc="1009001B" w:tentative="1">
      <w:start w:val="1"/>
      <w:numFmt w:val="lowerRoman"/>
      <w:lvlText w:val="%3."/>
      <w:lvlJc w:val="right"/>
      <w:pPr>
        <w:ind w:left="2457" w:hanging="180"/>
      </w:pPr>
    </w:lvl>
    <w:lvl w:ilvl="3" w:tplc="1009000F" w:tentative="1">
      <w:start w:val="1"/>
      <w:numFmt w:val="decimal"/>
      <w:lvlText w:val="%4."/>
      <w:lvlJc w:val="left"/>
      <w:pPr>
        <w:ind w:left="3177" w:hanging="360"/>
      </w:pPr>
    </w:lvl>
    <w:lvl w:ilvl="4" w:tplc="10090019" w:tentative="1">
      <w:start w:val="1"/>
      <w:numFmt w:val="lowerLetter"/>
      <w:lvlText w:val="%5."/>
      <w:lvlJc w:val="left"/>
      <w:pPr>
        <w:ind w:left="3897" w:hanging="360"/>
      </w:pPr>
    </w:lvl>
    <w:lvl w:ilvl="5" w:tplc="1009001B" w:tentative="1">
      <w:start w:val="1"/>
      <w:numFmt w:val="lowerRoman"/>
      <w:lvlText w:val="%6."/>
      <w:lvlJc w:val="right"/>
      <w:pPr>
        <w:ind w:left="4617" w:hanging="180"/>
      </w:pPr>
    </w:lvl>
    <w:lvl w:ilvl="6" w:tplc="1009000F" w:tentative="1">
      <w:start w:val="1"/>
      <w:numFmt w:val="decimal"/>
      <w:lvlText w:val="%7."/>
      <w:lvlJc w:val="left"/>
      <w:pPr>
        <w:ind w:left="5337" w:hanging="360"/>
      </w:pPr>
    </w:lvl>
    <w:lvl w:ilvl="7" w:tplc="10090019" w:tentative="1">
      <w:start w:val="1"/>
      <w:numFmt w:val="lowerLetter"/>
      <w:lvlText w:val="%8."/>
      <w:lvlJc w:val="left"/>
      <w:pPr>
        <w:ind w:left="6057" w:hanging="360"/>
      </w:pPr>
    </w:lvl>
    <w:lvl w:ilvl="8" w:tplc="10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2" w15:restartNumberingAfterBreak="0">
    <w:nsid w:val="40DD152E"/>
    <w:multiLevelType w:val="hybridMultilevel"/>
    <w:tmpl w:val="50EE3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A7201"/>
    <w:multiLevelType w:val="hybridMultilevel"/>
    <w:tmpl w:val="AAF067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57511"/>
    <w:multiLevelType w:val="multilevel"/>
    <w:tmpl w:val="1234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F40127"/>
    <w:multiLevelType w:val="hybridMultilevel"/>
    <w:tmpl w:val="CA78F6C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E81FCA"/>
    <w:multiLevelType w:val="hybridMultilevel"/>
    <w:tmpl w:val="7A6E4126"/>
    <w:lvl w:ilvl="0" w:tplc="7E725A0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3" w:hanging="360"/>
      </w:p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</w:lvl>
    <w:lvl w:ilvl="3" w:tplc="1009000F" w:tentative="1">
      <w:start w:val="1"/>
      <w:numFmt w:val="decimal"/>
      <w:lvlText w:val="%4."/>
      <w:lvlJc w:val="left"/>
      <w:pPr>
        <w:ind w:left="2943" w:hanging="360"/>
      </w:p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</w:lvl>
    <w:lvl w:ilvl="6" w:tplc="1009000F" w:tentative="1">
      <w:start w:val="1"/>
      <w:numFmt w:val="decimal"/>
      <w:lvlText w:val="%7."/>
      <w:lvlJc w:val="left"/>
      <w:pPr>
        <w:ind w:left="5103" w:hanging="360"/>
      </w:p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49AA4000"/>
    <w:multiLevelType w:val="hybridMultilevel"/>
    <w:tmpl w:val="4CEC5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2347A"/>
    <w:multiLevelType w:val="multilevel"/>
    <w:tmpl w:val="C52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B20D9F"/>
    <w:multiLevelType w:val="hybridMultilevel"/>
    <w:tmpl w:val="F5101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55395"/>
    <w:multiLevelType w:val="hybridMultilevel"/>
    <w:tmpl w:val="A0F0A4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413DC0"/>
    <w:multiLevelType w:val="multilevel"/>
    <w:tmpl w:val="8470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AE10D4"/>
    <w:multiLevelType w:val="multilevel"/>
    <w:tmpl w:val="714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683160"/>
    <w:multiLevelType w:val="hybridMultilevel"/>
    <w:tmpl w:val="B15E1B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61BBA"/>
    <w:multiLevelType w:val="hybridMultilevel"/>
    <w:tmpl w:val="DA20BC62"/>
    <w:lvl w:ilvl="0" w:tplc="10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5" w15:restartNumberingAfterBreak="0">
    <w:nsid w:val="649B5998"/>
    <w:multiLevelType w:val="hybridMultilevel"/>
    <w:tmpl w:val="C54C69B0"/>
    <w:lvl w:ilvl="0" w:tplc="7E725A0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A3561"/>
    <w:multiLevelType w:val="hybridMultilevel"/>
    <w:tmpl w:val="248A1B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74111"/>
    <w:multiLevelType w:val="multilevel"/>
    <w:tmpl w:val="CFC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E2743F"/>
    <w:multiLevelType w:val="hybridMultilevel"/>
    <w:tmpl w:val="ADB46F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EF5354"/>
    <w:multiLevelType w:val="multilevel"/>
    <w:tmpl w:val="2C4E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791FB5"/>
    <w:multiLevelType w:val="hybridMultilevel"/>
    <w:tmpl w:val="38382AE6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CE56442"/>
    <w:multiLevelType w:val="hybridMultilevel"/>
    <w:tmpl w:val="E6BE9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17C0B"/>
    <w:multiLevelType w:val="multilevel"/>
    <w:tmpl w:val="085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E10380"/>
    <w:multiLevelType w:val="multilevel"/>
    <w:tmpl w:val="EC7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EC3DEA"/>
    <w:multiLevelType w:val="multilevel"/>
    <w:tmpl w:val="FCF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3"/>
  </w:num>
  <w:num w:numId="4">
    <w:abstractNumId w:val="8"/>
  </w:num>
  <w:num w:numId="5">
    <w:abstractNumId w:val="32"/>
  </w:num>
  <w:num w:numId="6">
    <w:abstractNumId w:val="36"/>
  </w:num>
  <w:num w:numId="7">
    <w:abstractNumId w:val="4"/>
  </w:num>
  <w:num w:numId="8">
    <w:abstractNumId w:val="7"/>
  </w:num>
  <w:num w:numId="9">
    <w:abstractNumId w:val="24"/>
  </w:num>
  <w:num w:numId="10">
    <w:abstractNumId w:val="38"/>
  </w:num>
  <w:num w:numId="11">
    <w:abstractNumId w:val="16"/>
  </w:num>
  <w:num w:numId="12">
    <w:abstractNumId w:val="37"/>
  </w:num>
  <w:num w:numId="13">
    <w:abstractNumId w:val="31"/>
  </w:num>
  <w:num w:numId="14">
    <w:abstractNumId w:val="17"/>
  </w:num>
  <w:num w:numId="15">
    <w:abstractNumId w:val="20"/>
  </w:num>
  <w:num w:numId="16">
    <w:abstractNumId w:val="28"/>
  </w:num>
  <w:num w:numId="17">
    <w:abstractNumId w:val="42"/>
  </w:num>
  <w:num w:numId="18">
    <w:abstractNumId w:val="43"/>
  </w:num>
  <w:num w:numId="19">
    <w:abstractNumId w:val="2"/>
  </w:num>
  <w:num w:numId="20">
    <w:abstractNumId w:val="5"/>
  </w:num>
  <w:num w:numId="21">
    <w:abstractNumId w:val="14"/>
  </w:num>
  <w:num w:numId="22">
    <w:abstractNumId w:val="30"/>
  </w:num>
  <w:num w:numId="23">
    <w:abstractNumId w:val="10"/>
  </w:num>
  <w:num w:numId="24">
    <w:abstractNumId w:val="23"/>
  </w:num>
  <w:num w:numId="25">
    <w:abstractNumId w:val="33"/>
  </w:num>
  <w:num w:numId="26">
    <w:abstractNumId w:val="25"/>
  </w:num>
  <w:num w:numId="27">
    <w:abstractNumId w:val="12"/>
  </w:num>
  <w:num w:numId="28">
    <w:abstractNumId w:val="13"/>
  </w:num>
  <w:num w:numId="29">
    <w:abstractNumId w:val="18"/>
  </w:num>
  <w:num w:numId="30">
    <w:abstractNumId w:val="6"/>
  </w:num>
  <w:num w:numId="31">
    <w:abstractNumId w:val="22"/>
  </w:num>
  <w:num w:numId="32">
    <w:abstractNumId w:val="34"/>
  </w:num>
  <w:num w:numId="33">
    <w:abstractNumId w:val="40"/>
  </w:num>
  <w:num w:numId="34">
    <w:abstractNumId w:val="27"/>
  </w:num>
  <w:num w:numId="35">
    <w:abstractNumId w:val="1"/>
  </w:num>
  <w:num w:numId="36">
    <w:abstractNumId w:val="9"/>
  </w:num>
  <w:num w:numId="37">
    <w:abstractNumId w:val="26"/>
  </w:num>
  <w:num w:numId="38">
    <w:abstractNumId w:val="21"/>
  </w:num>
  <w:num w:numId="39">
    <w:abstractNumId w:val="19"/>
  </w:num>
  <w:num w:numId="40">
    <w:abstractNumId w:val="35"/>
  </w:num>
  <w:num w:numId="41">
    <w:abstractNumId w:val="11"/>
  </w:num>
  <w:num w:numId="42">
    <w:abstractNumId w:val="29"/>
  </w:num>
  <w:num w:numId="43">
    <w:abstractNumId w:val="41"/>
  </w:num>
  <w:num w:numId="44">
    <w:abstractNumId w:val="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5"/>
    <w:rsid w:val="00050C42"/>
    <w:rsid w:val="00066F7F"/>
    <w:rsid w:val="000933CF"/>
    <w:rsid w:val="00096651"/>
    <w:rsid w:val="000C78CB"/>
    <w:rsid w:val="000E13C3"/>
    <w:rsid w:val="000E167A"/>
    <w:rsid w:val="000E5BE3"/>
    <w:rsid w:val="0013561B"/>
    <w:rsid w:val="001517BD"/>
    <w:rsid w:val="001529E9"/>
    <w:rsid w:val="00153760"/>
    <w:rsid w:val="0017340F"/>
    <w:rsid w:val="00183351"/>
    <w:rsid w:val="0018492D"/>
    <w:rsid w:val="001A4713"/>
    <w:rsid w:val="001A7143"/>
    <w:rsid w:val="001D245E"/>
    <w:rsid w:val="001D4BFB"/>
    <w:rsid w:val="001F145C"/>
    <w:rsid w:val="001F6AA4"/>
    <w:rsid w:val="00207C62"/>
    <w:rsid w:val="002374A9"/>
    <w:rsid w:val="00247307"/>
    <w:rsid w:val="002541F9"/>
    <w:rsid w:val="00274D53"/>
    <w:rsid w:val="00285B13"/>
    <w:rsid w:val="002A13EB"/>
    <w:rsid w:val="002A2F63"/>
    <w:rsid w:val="002C19AF"/>
    <w:rsid w:val="002D24C4"/>
    <w:rsid w:val="002E3CFD"/>
    <w:rsid w:val="002E46B4"/>
    <w:rsid w:val="0030111A"/>
    <w:rsid w:val="003101FC"/>
    <w:rsid w:val="003140E8"/>
    <w:rsid w:val="00341043"/>
    <w:rsid w:val="00362CA4"/>
    <w:rsid w:val="00370A5C"/>
    <w:rsid w:val="003748EA"/>
    <w:rsid w:val="00383296"/>
    <w:rsid w:val="00385C39"/>
    <w:rsid w:val="003B105E"/>
    <w:rsid w:val="003B482E"/>
    <w:rsid w:val="003B6C9C"/>
    <w:rsid w:val="003F08DE"/>
    <w:rsid w:val="00416DCC"/>
    <w:rsid w:val="0044004E"/>
    <w:rsid w:val="00446FEF"/>
    <w:rsid w:val="00475DE5"/>
    <w:rsid w:val="00490D75"/>
    <w:rsid w:val="004B3B4B"/>
    <w:rsid w:val="004E6892"/>
    <w:rsid w:val="00506E21"/>
    <w:rsid w:val="00510955"/>
    <w:rsid w:val="00512E62"/>
    <w:rsid w:val="00583AEC"/>
    <w:rsid w:val="005851E0"/>
    <w:rsid w:val="00607844"/>
    <w:rsid w:val="00610A24"/>
    <w:rsid w:val="00620E15"/>
    <w:rsid w:val="00640EFB"/>
    <w:rsid w:val="00650D3D"/>
    <w:rsid w:val="00672FD7"/>
    <w:rsid w:val="00690D73"/>
    <w:rsid w:val="00692C1F"/>
    <w:rsid w:val="006D50BD"/>
    <w:rsid w:val="006D7502"/>
    <w:rsid w:val="006E49B3"/>
    <w:rsid w:val="006E7952"/>
    <w:rsid w:val="006F077B"/>
    <w:rsid w:val="006F27EB"/>
    <w:rsid w:val="00701852"/>
    <w:rsid w:val="007324A1"/>
    <w:rsid w:val="00745169"/>
    <w:rsid w:val="00753683"/>
    <w:rsid w:val="00753BE5"/>
    <w:rsid w:val="00782A38"/>
    <w:rsid w:val="007B7E60"/>
    <w:rsid w:val="007C5D64"/>
    <w:rsid w:val="007E7058"/>
    <w:rsid w:val="008323E8"/>
    <w:rsid w:val="00863A0A"/>
    <w:rsid w:val="008873E7"/>
    <w:rsid w:val="0089416C"/>
    <w:rsid w:val="008C1C1A"/>
    <w:rsid w:val="008C1E74"/>
    <w:rsid w:val="0090183D"/>
    <w:rsid w:val="00935C07"/>
    <w:rsid w:val="00950A44"/>
    <w:rsid w:val="00954858"/>
    <w:rsid w:val="009708E8"/>
    <w:rsid w:val="00974D50"/>
    <w:rsid w:val="0099390F"/>
    <w:rsid w:val="00994AC5"/>
    <w:rsid w:val="009A009E"/>
    <w:rsid w:val="009B47F8"/>
    <w:rsid w:val="009C41AD"/>
    <w:rsid w:val="009E69DC"/>
    <w:rsid w:val="00A0121D"/>
    <w:rsid w:val="00A054F1"/>
    <w:rsid w:val="00A06ED1"/>
    <w:rsid w:val="00A10290"/>
    <w:rsid w:val="00A14F73"/>
    <w:rsid w:val="00A16C49"/>
    <w:rsid w:val="00A26343"/>
    <w:rsid w:val="00A50B38"/>
    <w:rsid w:val="00A56436"/>
    <w:rsid w:val="00A57693"/>
    <w:rsid w:val="00A6021E"/>
    <w:rsid w:val="00A7537E"/>
    <w:rsid w:val="00A96A39"/>
    <w:rsid w:val="00AA4A80"/>
    <w:rsid w:val="00AC1008"/>
    <w:rsid w:val="00AD62A4"/>
    <w:rsid w:val="00AE50AA"/>
    <w:rsid w:val="00AF75D1"/>
    <w:rsid w:val="00B31548"/>
    <w:rsid w:val="00B37381"/>
    <w:rsid w:val="00B41735"/>
    <w:rsid w:val="00B55C08"/>
    <w:rsid w:val="00B66937"/>
    <w:rsid w:val="00B81CEB"/>
    <w:rsid w:val="00BC5E70"/>
    <w:rsid w:val="00BE5958"/>
    <w:rsid w:val="00BE6CEF"/>
    <w:rsid w:val="00C31BA1"/>
    <w:rsid w:val="00C43705"/>
    <w:rsid w:val="00C530F0"/>
    <w:rsid w:val="00C7348C"/>
    <w:rsid w:val="00CA69E4"/>
    <w:rsid w:val="00CB0C14"/>
    <w:rsid w:val="00CB6334"/>
    <w:rsid w:val="00CF3DAB"/>
    <w:rsid w:val="00D070FA"/>
    <w:rsid w:val="00D26D5D"/>
    <w:rsid w:val="00D47307"/>
    <w:rsid w:val="00D7192F"/>
    <w:rsid w:val="00D77DFB"/>
    <w:rsid w:val="00DA3697"/>
    <w:rsid w:val="00DC63D1"/>
    <w:rsid w:val="00DC6AA9"/>
    <w:rsid w:val="00DD2714"/>
    <w:rsid w:val="00DD5568"/>
    <w:rsid w:val="00DD6CDE"/>
    <w:rsid w:val="00DE42E9"/>
    <w:rsid w:val="00E455DF"/>
    <w:rsid w:val="00E601C3"/>
    <w:rsid w:val="00E75AC8"/>
    <w:rsid w:val="00E9250D"/>
    <w:rsid w:val="00E961A4"/>
    <w:rsid w:val="00ED5D2E"/>
    <w:rsid w:val="00F571CD"/>
    <w:rsid w:val="00F57592"/>
    <w:rsid w:val="00F844C5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0E749E"/>
  <w15:docId w15:val="{BAA51C26-ED35-4FFB-B0B4-D108D24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3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1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90D75"/>
    <w:pPr>
      <w:ind w:left="720"/>
      <w:contextualSpacing/>
    </w:pPr>
  </w:style>
  <w:style w:type="character" w:styleId="Strong">
    <w:name w:val="Strong"/>
    <w:uiPriority w:val="99"/>
    <w:qFormat/>
    <w:locked/>
    <w:rsid w:val="006F077B"/>
    <w:rPr>
      <w:b/>
    </w:rPr>
  </w:style>
  <w:style w:type="paragraph" w:styleId="NormalWeb">
    <w:name w:val="Normal (Web)"/>
    <w:basedOn w:val="Normal"/>
    <w:uiPriority w:val="99"/>
    <w:rsid w:val="006F077B"/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50D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D3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D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D3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NURSING REGISTRY OF OTTAWA</vt:lpstr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NURSING REGISTRY OF OTTAWA</dc:title>
  <dc:subject/>
  <dc:creator>Corporate</dc:creator>
  <cp:keywords/>
  <dc:description/>
  <cp:lastModifiedBy>Heather Camrass</cp:lastModifiedBy>
  <cp:revision>28</cp:revision>
  <cp:lastPrinted>2018-06-08T19:57:00Z</cp:lastPrinted>
  <dcterms:created xsi:type="dcterms:W3CDTF">2018-05-31T20:17:00Z</dcterms:created>
  <dcterms:modified xsi:type="dcterms:W3CDTF">2021-01-27T15:23:00Z</dcterms:modified>
</cp:coreProperties>
</file>